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D6" w:rsidRDefault="00802B59" w:rsidP="000932D6">
      <w:bookmarkStart w:id="0" w:name="_GoBack"/>
      <w:bookmarkEnd w:id="0"/>
      <w:r>
        <w:rPr>
          <w:noProof/>
        </w:rPr>
        <w:drawing>
          <wp:anchor distT="0" distB="0" distL="114300" distR="114300" simplePos="0" relativeHeight="251659264" behindDoc="1" locked="0" layoutInCell="1" allowOverlap="1" wp14:anchorId="1EC9558E" wp14:editId="2CE3DB17">
            <wp:simplePos x="0" y="0"/>
            <wp:positionH relativeFrom="margin">
              <wp:align>center</wp:align>
            </wp:positionH>
            <wp:positionV relativeFrom="margin">
              <wp:posOffset>-328930</wp:posOffset>
            </wp:positionV>
            <wp:extent cx="1912620" cy="1017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QClogo_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620" cy="1017905"/>
                    </a:xfrm>
                    <a:prstGeom prst="rect">
                      <a:avLst/>
                    </a:prstGeom>
                  </pic:spPr>
                </pic:pic>
              </a:graphicData>
            </a:graphic>
            <wp14:sizeRelH relativeFrom="margin">
              <wp14:pctWidth>0</wp14:pctWidth>
            </wp14:sizeRelH>
            <wp14:sizeRelV relativeFrom="margin">
              <wp14:pctHeight>0</wp14:pctHeight>
            </wp14:sizeRelV>
          </wp:anchor>
        </w:drawing>
      </w:r>
    </w:p>
    <w:p w:rsidR="00C33585" w:rsidRPr="00EC52FF" w:rsidRDefault="00C33585" w:rsidP="000932D6">
      <w:pPr>
        <w:rPr>
          <w:b/>
          <w:color w:val="002060"/>
          <w:sz w:val="40"/>
          <w:szCs w:val="44"/>
        </w:rPr>
      </w:pPr>
    </w:p>
    <w:p w:rsidR="00C96A92" w:rsidRDefault="00994239" w:rsidP="00C96A92">
      <w:pPr>
        <w:tabs>
          <w:tab w:val="left" w:pos="3150"/>
        </w:tabs>
        <w:spacing w:before="120" w:after="0" w:line="240" w:lineRule="auto"/>
        <w:jc w:val="center"/>
        <w:rPr>
          <w:rFonts w:cs="Arial"/>
          <w:b/>
          <w:smallCaps/>
          <w:color w:val="081F3F"/>
          <w:sz w:val="32"/>
          <w:szCs w:val="32"/>
        </w:rPr>
      </w:pPr>
      <w:r>
        <w:rPr>
          <w:rFonts w:cs="Arial"/>
          <w:b/>
          <w:smallCaps/>
          <w:color w:val="081F3F"/>
          <w:sz w:val="32"/>
          <w:szCs w:val="32"/>
        </w:rPr>
        <w:t xml:space="preserve">Fall </w:t>
      </w:r>
      <w:r w:rsidR="009608E8">
        <w:rPr>
          <w:rFonts w:cs="Arial"/>
          <w:b/>
          <w:smallCaps/>
          <w:color w:val="081F3F"/>
          <w:sz w:val="32"/>
          <w:szCs w:val="32"/>
        </w:rPr>
        <w:t>2020 R</w:t>
      </w:r>
      <w:r w:rsidR="006E1F2A">
        <w:rPr>
          <w:rFonts w:cs="Arial"/>
          <w:b/>
          <w:smallCaps/>
          <w:color w:val="081F3F"/>
          <w:sz w:val="32"/>
          <w:szCs w:val="32"/>
        </w:rPr>
        <w:t>EGIONAL MEETING</w:t>
      </w:r>
    </w:p>
    <w:p w:rsidR="00C96A92" w:rsidRDefault="00C96A92" w:rsidP="00C96A92">
      <w:pPr>
        <w:tabs>
          <w:tab w:val="left" w:pos="3150"/>
        </w:tabs>
        <w:spacing w:before="120" w:after="0" w:line="240" w:lineRule="auto"/>
        <w:jc w:val="center"/>
        <w:rPr>
          <w:rFonts w:cs="Arial"/>
          <w:b/>
          <w:smallCaps/>
          <w:color w:val="081F3F"/>
          <w:sz w:val="32"/>
          <w:szCs w:val="32"/>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490"/>
        <w:gridCol w:w="2790"/>
      </w:tblGrid>
      <w:tr w:rsidR="00D43AAE" w:rsidRPr="007F64D3" w:rsidTr="00B371C2">
        <w:trPr>
          <w:trHeight w:val="243"/>
        </w:trPr>
        <w:tc>
          <w:tcPr>
            <w:tcW w:w="10350" w:type="dxa"/>
            <w:gridSpan w:val="3"/>
            <w:shd w:val="clear" w:color="auto" w:fill="B8A5CE"/>
            <w:vAlign w:val="center"/>
          </w:tcPr>
          <w:p w:rsidR="00D43AAE" w:rsidRPr="007F64D3" w:rsidRDefault="00C96A92" w:rsidP="00C96A92">
            <w:pPr>
              <w:ind w:left="1440" w:firstLine="720"/>
              <w:rPr>
                <w:rFonts w:cs="Arial"/>
                <w:b/>
                <w:color w:val="081F3F"/>
              </w:rPr>
            </w:pPr>
            <w:r>
              <w:rPr>
                <w:rFonts w:cs="Arial"/>
              </w:rPr>
              <w:t xml:space="preserve">           </w:t>
            </w:r>
            <w:r w:rsidR="00D43AAE">
              <w:rPr>
                <w:rFonts w:cs="Arial"/>
                <w:b/>
              </w:rPr>
              <w:t xml:space="preserve">Zoom Video and Audio </w:t>
            </w:r>
            <w:r w:rsidR="00D43AAE" w:rsidRPr="005F57A8">
              <w:rPr>
                <w:rFonts w:cstheme="minorHAnsi"/>
                <w:b/>
              </w:rPr>
              <w:t>│</w:t>
            </w:r>
            <w:r w:rsidR="00D43AAE">
              <w:rPr>
                <w:rFonts w:cstheme="minorHAnsi"/>
                <w:b/>
              </w:rPr>
              <w:t xml:space="preserve"> 5:45 – 6:00 pm</w:t>
            </w:r>
          </w:p>
        </w:tc>
      </w:tr>
      <w:tr w:rsidR="00D43AAE" w:rsidRPr="007F64D3" w:rsidTr="00855485">
        <w:trPr>
          <w:trHeight w:val="243"/>
        </w:trPr>
        <w:tc>
          <w:tcPr>
            <w:tcW w:w="10350" w:type="dxa"/>
            <w:gridSpan w:val="3"/>
            <w:shd w:val="clear" w:color="auto" w:fill="auto"/>
            <w:vAlign w:val="center"/>
          </w:tcPr>
          <w:p w:rsidR="00C96A92" w:rsidRDefault="00C96A92" w:rsidP="00D43AAE">
            <w:pPr>
              <w:tabs>
                <w:tab w:val="left" w:pos="0"/>
              </w:tabs>
              <w:rPr>
                <w:rFonts w:cs="Arial"/>
                <w:b/>
                <w:color w:val="081F3F"/>
              </w:rPr>
            </w:pPr>
          </w:p>
          <w:p w:rsidR="00D43AAE" w:rsidRPr="00C96A92" w:rsidRDefault="00D43AAE" w:rsidP="00D43AAE">
            <w:pPr>
              <w:tabs>
                <w:tab w:val="left" w:pos="0"/>
              </w:tabs>
              <w:rPr>
                <w:rFonts w:cs="Arial"/>
                <w:color w:val="081F3F"/>
              </w:rPr>
            </w:pPr>
            <w:r>
              <w:rPr>
                <w:rFonts w:cs="Arial"/>
                <w:b/>
                <w:color w:val="081F3F"/>
              </w:rPr>
              <w:t>5:45 p.m.</w:t>
            </w:r>
            <w:r w:rsidR="00C96A92">
              <w:rPr>
                <w:rFonts w:cs="Arial"/>
                <w:b/>
                <w:color w:val="081F3F"/>
              </w:rPr>
              <w:t xml:space="preserve">    </w:t>
            </w:r>
            <w:r w:rsidRPr="00C96A92">
              <w:rPr>
                <w:rFonts w:cs="Arial"/>
                <w:color w:val="081F3F"/>
              </w:rPr>
              <w:t>Log in</w:t>
            </w:r>
            <w:r w:rsidR="00607FD5">
              <w:rPr>
                <w:rFonts w:cs="Arial"/>
                <w:color w:val="081F3F"/>
              </w:rPr>
              <w:t xml:space="preserve"> </w:t>
            </w:r>
            <w:r w:rsidRPr="00C96A92">
              <w:rPr>
                <w:rFonts w:cs="Arial"/>
                <w:color w:val="081F3F"/>
              </w:rPr>
              <w:t xml:space="preserve">15 minutes prior to start of </w:t>
            </w:r>
            <w:r w:rsidR="00607FD5">
              <w:rPr>
                <w:rFonts w:cs="Arial"/>
                <w:color w:val="081F3F"/>
              </w:rPr>
              <w:t>m</w:t>
            </w:r>
            <w:r w:rsidRPr="00C96A92">
              <w:rPr>
                <w:rFonts w:cs="Arial"/>
                <w:color w:val="081F3F"/>
              </w:rPr>
              <w:t>eeting</w:t>
            </w:r>
            <w:r w:rsidR="00C96A92" w:rsidRPr="00C96A92">
              <w:rPr>
                <w:rFonts w:cs="Arial"/>
                <w:color w:val="081F3F"/>
              </w:rPr>
              <w:t xml:space="preserve">. Enabling </w:t>
            </w:r>
            <w:r w:rsidR="00607FD5">
              <w:rPr>
                <w:rFonts w:cs="Arial"/>
                <w:color w:val="081F3F"/>
              </w:rPr>
              <w:t xml:space="preserve">your </w:t>
            </w:r>
            <w:r w:rsidR="00C96A92" w:rsidRPr="00C96A92">
              <w:rPr>
                <w:rFonts w:cs="Arial"/>
                <w:color w:val="081F3F"/>
              </w:rPr>
              <w:t>video during the meeting is encouraged.</w:t>
            </w:r>
          </w:p>
          <w:p w:rsidR="00D43AAE" w:rsidRDefault="00D43AAE" w:rsidP="00EC567B">
            <w:pPr>
              <w:tabs>
                <w:tab w:val="left" w:pos="0"/>
              </w:tabs>
              <w:rPr>
                <w:rFonts w:cs="Arial"/>
                <w:b/>
                <w:color w:val="081F3F"/>
              </w:rPr>
            </w:pPr>
          </w:p>
          <w:p w:rsidR="00C96A92" w:rsidRPr="00C96A92" w:rsidRDefault="00B160BD" w:rsidP="00C96A92">
            <w:pPr>
              <w:jc w:val="center"/>
            </w:pPr>
            <w:hyperlink r:id="rId9" w:tgtFrame="_blank" w:history="1">
              <w:r w:rsidR="00C96A92" w:rsidRPr="00C96A92">
                <w:rPr>
                  <w:rStyle w:val="Hyperlink"/>
                </w:rPr>
                <w:t>https://umich-health.zoom.us/j/97652310774?pwd=RE9yTVdIdFo1dHVjdDc5VThMbHNKUT09</w:t>
              </w:r>
            </w:hyperlink>
          </w:p>
          <w:p w:rsidR="00C96A92" w:rsidRPr="00C96A92" w:rsidRDefault="00C96A92" w:rsidP="00C96A92">
            <w:pPr>
              <w:ind w:left="1440" w:firstLine="720"/>
              <w:rPr>
                <w:rFonts w:eastAsia="Calibri" w:cstheme="minorHAnsi"/>
              </w:rPr>
            </w:pPr>
            <w:r w:rsidRPr="00C96A92">
              <w:rPr>
                <w:rFonts w:eastAsia="Calibri" w:cstheme="minorHAnsi"/>
                <w:b/>
                <w:highlight w:val="yellow"/>
              </w:rPr>
              <w:t>Meeting ID:</w:t>
            </w:r>
            <w:r w:rsidRPr="00C96A92">
              <w:rPr>
                <w:rFonts w:eastAsia="Calibri" w:cstheme="minorHAnsi"/>
                <w:highlight w:val="yellow"/>
              </w:rPr>
              <w:t xml:space="preserve"> </w:t>
            </w:r>
            <w:r>
              <w:rPr>
                <w:rFonts w:eastAsia="Calibri" w:cstheme="minorHAnsi"/>
                <w:highlight w:val="yellow"/>
              </w:rPr>
              <w:t>97652310774</w:t>
            </w:r>
            <w:r w:rsidRPr="00C96A92">
              <w:rPr>
                <w:rFonts w:eastAsia="Calibri" w:cstheme="minorHAnsi"/>
                <w:highlight w:val="yellow"/>
              </w:rPr>
              <w:tab/>
            </w:r>
            <w:r w:rsidRPr="00C96A92">
              <w:rPr>
                <w:rFonts w:eastAsia="Calibri" w:cstheme="minorHAnsi"/>
                <w:b/>
                <w:highlight w:val="yellow"/>
              </w:rPr>
              <w:t>Password:</w:t>
            </w:r>
            <w:r w:rsidRPr="00C96A92">
              <w:rPr>
                <w:rFonts w:eastAsia="Calibri" w:cstheme="minorHAnsi"/>
                <w:highlight w:val="yellow"/>
              </w:rPr>
              <w:t xml:space="preserve"> confirm password</w:t>
            </w:r>
          </w:p>
        </w:tc>
      </w:tr>
      <w:tr w:rsidR="00D43AAE" w:rsidRPr="007F64D3" w:rsidTr="00855485">
        <w:trPr>
          <w:trHeight w:val="243"/>
        </w:trPr>
        <w:tc>
          <w:tcPr>
            <w:tcW w:w="10350" w:type="dxa"/>
            <w:gridSpan w:val="3"/>
            <w:shd w:val="clear" w:color="auto" w:fill="auto"/>
            <w:vAlign w:val="center"/>
          </w:tcPr>
          <w:p w:rsidR="00D43AAE" w:rsidRPr="00C96A92" w:rsidRDefault="00D43AAE" w:rsidP="00C96A92">
            <w:pPr>
              <w:tabs>
                <w:tab w:val="left" w:pos="0"/>
              </w:tabs>
              <w:rPr>
                <w:rFonts w:cs="Arial"/>
                <w:b/>
                <w:color w:val="081F3F"/>
              </w:rPr>
            </w:pPr>
          </w:p>
        </w:tc>
      </w:tr>
      <w:tr w:rsidR="007F64D3" w:rsidRPr="007F64D3" w:rsidTr="00607FD5">
        <w:trPr>
          <w:trHeight w:val="243"/>
        </w:trPr>
        <w:tc>
          <w:tcPr>
            <w:tcW w:w="2070" w:type="dxa"/>
            <w:shd w:val="clear" w:color="auto" w:fill="B8A5CE"/>
            <w:vAlign w:val="center"/>
          </w:tcPr>
          <w:p w:rsidR="009D427A" w:rsidRPr="007F64D3" w:rsidRDefault="009D427A" w:rsidP="00EC567B">
            <w:pPr>
              <w:tabs>
                <w:tab w:val="left" w:pos="0"/>
              </w:tabs>
              <w:rPr>
                <w:rFonts w:cs="Arial"/>
                <w:b/>
                <w:color w:val="081F3F"/>
              </w:rPr>
            </w:pPr>
            <w:r w:rsidRPr="007F64D3">
              <w:rPr>
                <w:rFonts w:cs="Arial"/>
                <w:b/>
                <w:color w:val="081F3F"/>
              </w:rPr>
              <w:t>TIME</w:t>
            </w:r>
          </w:p>
        </w:tc>
        <w:tc>
          <w:tcPr>
            <w:tcW w:w="5490" w:type="dxa"/>
            <w:shd w:val="clear" w:color="auto" w:fill="B8A5CE"/>
            <w:vAlign w:val="center"/>
          </w:tcPr>
          <w:p w:rsidR="009D427A" w:rsidRPr="007F64D3" w:rsidRDefault="009D427A" w:rsidP="00EC567B">
            <w:pPr>
              <w:tabs>
                <w:tab w:val="left" w:pos="0"/>
              </w:tabs>
              <w:rPr>
                <w:rFonts w:cs="Arial"/>
                <w:b/>
                <w:color w:val="081F3F"/>
              </w:rPr>
            </w:pPr>
            <w:r w:rsidRPr="007F64D3">
              <w:rPr>
                <w:rFonts w:cs="Arial"/>
                <w:b/>
                <w:color w:val="081F3F"/>
              </w:rPr>
              <w:t>TOPIC</w:t>
            </w:r>
          </w:p>
        </w:tc>
        <w:tc>
          <w:tcPr>
            <w:tcW w:w="2790" w:type="dxa"/>
            <w:shd w:val="clear" w:color="auto" w:fill="B8A5CE"/>
            <w:vAlign w:val="center"/>
          </w:tcPr>
          <w:p w:rsidR="009D427A" w:rsidRPr="007F64D3" w:rsidRDefault="009D427A" w:rsidP="00EC567B">
            <w:pPr>
              <w:tabs>
                <w:tab w:val="left" w:pos="0"/>
              </w:tabs>
              <w:rPr>
                <w:rFonts w:cs="Arial"/>
                <w:b/>
                <w:color w:val="081F3F"/>
              </w:rPr>
            </w:pPr>
            <w:r w:rsidRPr="007F64D3">
              <w:rPr>
                <w:rFonts w:cs="Arial"/>
                <w:b/>
                <w:color w:val="081F3F"/>
              </w:rPr>
              <w:t>FACILITATOR</w:t>
            </w:r>
          </w:p>
        </w:tc>
      </w:tr>
      <w:tr w:rsidR="007F64D3" w:rsidRPr="007F64D3" w:rsidTr="00607FD5">
        <w:tc>
          <w:tcPr>
            <w:tcW w:w="2070" w:type="dxa"/>
          </w:tcPr>
          <w:p w:rsidR="009D427A" w:rsidRPr="006042F7" w:rsidRDefault="009D427A" w:rsidP="00436CB9">
            <w:pPr>
              <w:tabs>
                <w:tab w:val="left" w:pos="0"/>
              </w:tabs>
              <w:rPr>
                <w:rFonts w:cs="Arial"/>
                <w:b/>
                <w:color w:val="081F3F"/>
                <w:sz w:val="24"/>
                <w:szCs w:val="24"/>
              </w:rPr>
            </w:pPr>
            <w:r w:rsidRPr="006042F7">
              <w:rPr>
                <w:rFonts w:cs="Arial"/>
                <w:b/>
                <w:color w:val="081F3F"/>
                <w:sz w:val="24"/>
                <w:szCs w:val="24"/>
              </w:rPr>
              <w:t>6:00 p.m.</w:t>
            </w:r>
          </w:p>
        </w:tc>
        <w:tc>
          <w:tcPr>
            <w:tcW w:w="5490" w:type="dxa"/>
          </w:tcPr>
          <w:p w:rsidR="00902FA6" w:rsidRPr="00754648" w:rsidRDefault="00754648" w:rsidP="00754648">
            <w:pPr>
              <w:tabs>
                <w:tab w:val="left" w:pos="0"/>
              </w:tabs>
              <w:rPr>
                <w:rFonts w:cs="Arial"/>
                <w:b/>
                <w:color w:val="081F3F"/>
                <w:sz w:val="24"/>
                <w:szCs w:val="24"/>
              </w:rPr>
            </w:pPr>
            <w:r>
              <w:rPr>
                <w:rFonts w:cs="Arial"/>
                <w:b/>
                <w:color w:val="081F3F"/>
                <w:sz w:val="24"/>
                <w:szCs w:val="24"/>
              </w:rPr>
              <w:t xml:space="preserve">Welcome &amp; </w:t>
            </w:r>
            <w:r w:rsidRPr="00754648">
              <w:rPr>
                <w:rFonts w:cs="Arial"/>
                <w:b/>
                <w:color w:val="081F3F"/>
                <w:sz w:val="24"/>
                <w:szCs w:val="24"/>
              </w:rPr>
              <w:t xml:space="preserve">Roll Call </w:t>
            </w:r>
          </w:p>
        </w:tc>
        <w:tc>
          <w:tcPr>
            <w:tcW w:w="2790" w:type="dxa"/>
          </w:tcPr>
          <w:p w:rsidR="009D427A" w:rsidRDefault="00754648" w:rsidP="00EC567B">
            <w:pPr>
              <w:tabs>
                <w:tab w:val="left" w:pos="520"/>
              </w:tabs>
              <w:rPr>
                <w:rFonts w:cs="Arial"/>
                <w:color w:val="081F3F"/>
                <w:sz w:val="24"/>
                <w:szCs w:val="24"/>
              </w:rPr>
            </w:pPr>
            <w:r>
              <w:rPr>
                <w:rFonts w:cs="Arial"/>
                <w:color w:val="081F3F"/>
                <w:sz w:val="24"/>
                <w:szCs w:val="24"/>
              </w:rPr>
              <w:t>MOQC Regional Leader</w:t>
            </w:r>
          </w:p>
          <w:p w:rsidR="005B5837" w:rsidRPr="007F64D3" w:rsidRDefault="005B5837" w:rsidP="00EC567B">
            <w:pPr>
              <w:tabs>
                <w:tab w:val="left" w:pos="520"/>
              </w:tabs>
              <w:rPr>
                <w:rFonts w:cs="Arial"/>
                <w:color w:val="081F3F"/>
                <w:sz w:val="24"/>
                <w:szCs w:val="24"/>
              </w:rPr>
            </w:pPr>
          </w:p>
        </w:tc>
      </w:tr>
      <w:tr w:rsidR="00135271" w:rsidRPr="007F64D3" w:rsidTr="00607FD5">
        <w:trPr>
          <w:trHeight w:val="854"/>
        </w:trPr>
        <w:tc>
          <w:tcPr>
            <w:tcW w:w="2070" w:type="dxa"/>
          </w:tcPr>
          <w:p w:rsidR="00135271" w:rsidRPr="006042F7" w:rsidRDefault="00135271" w:rsidP="00135271">
            <w:pPr>
              <w:tabs>
                <w:tab w:val="left" w:pos="0"/>
              </w:tabs>
              <w:rPr>
                <w:rFonts w:cs="Arial"/>
                <w:b/>
                <w:color w:val="081F3F"/>
                <w:sz w:val="24"/>
                <w:szCs w:val="24"/>
              </w:rPr>
            </w:pPr>
            <w:r>
              <w:rPr>
                <w:rFonts w:cs="Arial"/>
                <w:b/>
                <w:color w:val="081F3F"/>
                <w:sz w:val="24"/>
                <w:szCs w:val="24"/>
              </w:rPr>
              <w:t>6:15</w:t>
            </w:r>
            <w:r w:rsidRPr="006042F7">
              <w:rPr>
                <w:rFonts w:cs="Arial"/>
                <w:b/>
                <w:color w:val="081F3F"/>
                <w:sz w:val="24"/>
                <w:szCs w:val="24"/>
              </w:rPr>
              <w:t xml:space="preserve"> p.m.</w:t>
            </w:r>
          </w:p>
        </w:tc>
        <w:tc>
          <w:tcPr>
            <w:tcW w:w="5490" w:type="dxa"/>
          </w:tcPr>
          <w:p w:rsidR="00135271" w:rsidRPr="00902FA6" w:rsidRDefault="00994239" w:rsidP="00135271">
            <w:pPr>
              <w:tabs>
                <w:tab w:val="left" w:pos="0"/>
              </w:tabs>
              <w:rPr>
                <w:rFonts w:cs="Arial"/>
                <w:b/>
                <w:color w:val="081F3F"/>
                <w:sz w:val="24"/>
                <w:szCs w:val="24"/>
              </w:rPr>
            </w:pPr>
            <w:r>
              <w:rPr>
                <w:rFonts w:cs="Arial"/>
                <w:b/>
                <w:color w:val="081F3F"/>
                <w:sz w:val="24"/>
                <w:szCs w:val="24"/>
              </w:rPr>
              <w:t xml:space="preserve">POQC </w:t>
            </w:r>
            <w:r w:rsidR="00135271" w:rsidRPr="00902FA6">
              <w:rPr>
                <w:rFonts w:cs="Arial"/>
                <w:b/>
                <w:color w:val="081F3F"/>
                <w:sz w:val="24"/>
                <w:szCs w:val="24"/>
              </w:rPr>
              <w:t xml:space="preserve">Presentation </w:t>
            </w:r>
          </w:p>
          <w:p w:rsidR="00135271" w:rsidRPr="00754648" w:rsidRDefault="004F1661" w:rsidP="004E4024">
            <w:pPr>
              <w:tabs>
                <w:tab w:val="left" w:pos="0"/>
              </w:tabs>
              <w:rPr>
                <w:rFonts w:cs="Arial"/>
                <w:color w:val="081F3F"/>
                <w:sz w:val="24"/>
                <w:szCs w:val="24"/>
              </w:rPr>
            </w:pPr>
            <w:r>
              <w:rPr>
                <w:rFonts w:cs="Arial"/>
                <w:color w:val="081F3F"/>
                <w:sz w:val="24"/>
                <w:szCs w:val="24"/>
              </w:rPr>
              <w:t>Update on</w:t>
            </w:r>
            <w:r w:rsidR="004E4024">
              <w:rPr>
                <w:rFonts w:cs="Arial"/>
                <w:color w:val="081F3F"/>
                <w:sz w:val="24"/>
                <w:szCs w:val="24"/>
              </w:rPr>
              <w:t xml:space="preserve"> activities</w:t>
            </w:r>
            <w:r w:rsidR="00135271">
              <w:rPr>
                <w:rFonts w:cs="Arial"/>
                <w:color w:val="081F3F"/>
                <w:sz w:val="24"/>
                <w:szCs w:val="24"/>
              </w:rPr>
              <w:t xml:space="preserve">  </w:t>
            </w:r>
          </w:p>
        </w:tc>
        <w:tc>
          <w:tcPr>
            <w:tcW w:w="2790" w:type="dxa"/>
          </w:tcPr>
          <w:p w:rsidR="00C976EE" w:rsidRDefault="00C976EE" w:rsidP="00135271">
            <w:pPr>
              <w:tabs>
                <w:tab w:val="left" w:pos="0"/>
              </w:tabs>
              <w:rPr>
                <w:rFonts w:cs="Arial"/>
                <w:color w:val="081F3F"/>
                <w:sz w:val="24"/>
                <w:szCs w:val="24"/>
              </w:rPr>
            </w:pPr>
            <w:r>
              <w:rPr>
                <w:rFonts w:cs="Arial"/>
                <w:color w:val="081F3F"/>
                <w:sz w:val="24"/>
                <w:szCs w:val="24"/>
              </w:rPr>
              <w:t>POQC Member</w:t>
            </w:r>
          </w:p>
          <w:p w:rsidR="00135271" w:rsidRPr="0048200F" w:rsidRDefault="00C976EE" w:rsidP="00C976EE">
            <w:pPr>
              <w:tabs>
                <w:tab w:val="left" w:pos="0"/>
              </w:tabs>
              <w:rPr>
                <w:rFonts w:cs="Arial"/>
                <w:i/>
                <w:sz w:val="24"/>
                <w:szCs w:val="24"/>
              </w:rPr>
            </w:pPr>
            <w:r>
              <w:rPr>
                <w:rFonts w:cs="Arial"/>
                <w:i/>
                <w:color w:val="081F3F"/>
                <w:sz w:val="24"/>
                <w:szCs w:val="24"/>
              </w:rPr>
              <w:t>(dependent on region)</w:t>
            </w:r>
            <w:r w:rsidR="00135271" w:rsidRPr="0048200F">
              <w:rPr>
                <w:rFonts w:cs="Arial"/>
                <w:i/>
                <w:sz w:val="24"/>
                <w:szCs w:val="24"/>
              </w:rPr>
              <w:t xml:space="preserve"> </w:t>
            </w:r>
          </w:p>
        </w:tc>
      </w:tr>
      <w:tr w:rsidR="00DD6F81" w:rsidRPr="007F64D3" w:rsidTr="00607FD5">
        <w:trPr>
          <w:trHeight w:val="1061"/>
        </w:trPr>
        <w:tc>
          <w:tcPr>
            <w:tcW w:w="2070" w:type="dxa"/>
          </w:tcPr>
          <w:p w:rsidR="00DD6F81" w:rsidRDefault="00DD6F81" w:rsidP="00DD6F81">
            <w:pPr>
              <w:tabs>
                <w:tab w:val="left" w:pos="0"/>
              </w:tabs>
              <w:rPr>
                <w:rFonts w:cs="Arial"/>
                <w:b/>
                <w:color w:val="081F3F"/>
                <w:sz w:val="24"/>
                <w:szCs w:val="24"/>
              </w:rPr>
            </w:pPr>
            <w:r>
              <w:rPr>
                <w:rFonts w:cs="Arial"/>
                <w:b/>
                <w:color w:val="081F3F"/>
                <w:sz w:val="24"/>
                <w:szCs w:val="24"/>
              </w:rPr>
              <w:t>6:20</w:t>
            </w:r>
            <w:r w:rsidRPr="006042F7">
              <w:rPr>
                <w:rFonts w:cs="Arial"/>
                <w:b/>
                <w:color w:val="081F3F"/>
                <w:sz w:val="24"/>
                <w:szCs w:val="24"/>
              </w:rPr>
              <w:t xml:space="preserve"> p.m.</w:t>
            </w:r>
          </w:p>
          <w:p w:rsidR="00DD6F81" w:rsidRDefault="00DD6F81" w:rsidP="004F1661">
            <w:pPr>
              <w:tabs>
                <w:tab w:val="left" w:pos="0"/>
              </w:tabs>
              <w:rPr>
                <w:rFonts w:cs="Arial"/>
                <w:b/>
                <w:color w:val="081F3F"/>
                <w:sz w:val="24"/>
                <w:szCs w:val="24"/>
              </w:rPr>
            </w:pPr>
          </w:p>
        </w:tc>
        <w:tc>
          <w:tcPr>
            <w:tcW w:w="5490" w:type="dxa"/>
          </w:tcPr>
          <w:p w:rsidR="00DD6F81" w:rsidRDefault="00DD6F81" w:rsidP="00DD6F81">
            <w:pPr>
              <w:tabs>
                <w:tab w:val="left" w:pos="0"/>
              </w:tabs>
              <w:ind w:left="360" w:hanging="360"/>
              <w:rPr>
                <w:b/>
              </w:rPr>
            </w:pPr>
            <w:r>
              <w:rPr>
                <w:rFonts w:cs="Arial"/>
                <w:b/>
                <w:color w:val="081F3F"/>
                <w:sz w:val="24"/>
                <w:szCs w:val="24"/>
              </w:rPr>
              <w:t>Palliative Radiation Therapy Project Update</w:t>
            </w:r>
            <w:r>
              <w:rPr>
                <w:b/>
              </w:rPr>
              <w:t xml:space="preserve"> </w:t>
            </w:r>
          </w:p>
          <w:p w:rsidR="00DD6F81" w:rsidRDefault="00DD6F81" w:rsidP="004F1661">
            <w:pPr>
              <w:tabs>
                <w:tab w:val="left" w:pos="0"/>
              </w:tabs>
              <w:ind w:left="360" w:hanging="360"/>
              <w:rPr>
                <w:rFonts w:cs="Arial"/>
                <w:b/>
                <w:color w:val="081F3F"/>
                <w:sz w:val="24"/>
                <w:szCs w:val="24"/>
              </w:rPr>
            </w:pPr>
          </w:p>
        </w:tc>
        <w:tc>
          <w:tcPr>
            <w:tcW w:w="2790" w:type="dxa"/>
          </w:tcPr>
          <w:p w:rsidR="0078256D" w:rsidRDefault="0078256D" w:rsidP="0078256D">
            <w:pPr>
              <w:tabs>
                <w:tab w:val="left" w:pos="520"/>
              </w:tabs>
              <w:rPr>
                <w:rFonts w:cs="Arial"/>
                <w:color w:val="081F3F"/>
                <w:sz w:val="24"/>
                <w:szCs w:val="24"/>
              </w:rPr>
            </w:pPr>
            <w:r>
              <w:rPr>
                <w:rFonts w:cs="Arial"/>
                <w:color w:val="081F3F"/>
                <w:sz w:val="24"/>
                <w:szCs w:val="24"/>
              </w:rPr>
              <w:t>Tom Boike, MD</w:t>
            </w:r>
          </w:p>
          <w:p w:rsidR="00C976EE" w:rsidRDefault="00C976EE" w:rsidP="00DD6F81">
            <w:pPr>
              <w:tabs>
                <w:tab w:val="left" w:pos="520"/>
              </w:tabs>
              <w:rPr>
                <w:rFonts w:cs="Arial"/>
                <w:color w:val="081F3F"/>
                <w:sz w:val="24"/>
                <w:szCs w:val="24"/>
              </w:rPr>
            </w:pPr>
            <w:r>
              <w:rPr>
                <w:rFonts w:cs="Arial"/>
                <w:color w:val="081F3F"/>
                <w:sz w:val="24"/>
                <w:szCs w:val="24"/>
              </w:rPr>
              <w:t>Kiran Devisetty, MD</w:t>
            </w:r>
          </w:p>
          <w:p w:rsidR="00C976EE" w:rsidRPr="004F1661" w:rsidRDefault="00C976EE" w:rsidP="00C976EE">
            <w:pPr>
              <w:tabs>
                <w:tab w:val="left" w:pos="520"/>
              </w:tabs>
              <w:rPr>
                <w:rFonts w:cs="Arial"/>
                <w:i/>
                <w:sz w:val="24"/>
                <w:szCs w:val="24"/>
              </w:rPr>
            </w:pPr>
            <w:r>
              <w:rPr>
                <w:rFonts w:cs="Arial"/>
                <w:color w:val="081F3F"/>
                <w:sz w:val="24"/>
                <w:szCs w:val="24"/>
              </w:rPr>
              <w:t>(</w:t>
            </w:r>
            <w:r>
              <w:rPr>
                <w:rFonts w:cs="Arial"/>
                <w:i/>
                <w:color w:val="081F3F"/>
                <w:sz w:val="24"/>
                <w:szCs w:val="24"/>
              </w:rPr>
              <w:t>dependent on region)</w:t>
            </w:r>
            <w:r w:rsidRPr="004F1661">
              <w:rPr>
                <w:rFonts w:cs="Arial"/>
                <w:i/>
                <w:sz w:val="24"/>
                <w:szCs w:val="24"/>
              </w:rPr>
              <w:t xml:space="preserve"> </w:t>
            </w:r>
          </w:p>
          <w:p w:rsidR="00DD6F81" w:rsidRDefault="00DD6F81" w:rsidP="00DD6F81">
            <w:pPr>
              <w:tabs>
                <w:tab w:val="left" w:pos="520"/>
              </w:tabs>
              <w:rPr>
                <w:rFonts w:cs="Arial"/>
                <w:sz w:val="24"/>
                <w:szCs w:val="24"/>
              </w:rPr>
            </w:pPr>
          </w:p>
        </w:tc>
      </w:tr>
      <w:tr w:rsidR="00CC42A7" w:rsidRPr="007F64D3" w:rsidTr="00607FD5">
        <w:trPr>
          <w:trHeight w:val="620"/>
        </w:trPr>
        <w:tc>
          <w:tcPr>
            <w:tcW w:w="2070" w:type="dxa"/>
          </w:tcPr>
          <w:p w:rsidR="004A5BB5" w:rsidRDefault="004A5BB5" w:rsidP="004A5BB5">
            <w:pPr>
              <w:tabs>
                <w:tab w:val="left" w:pos="0"/>
              </w:tabs>
              <w:rPr>
                <w:rFonts w:cs="Arial"/>
                <w:b/>
                <w:color w:val="081F3F"/>
                <w:sz w:val="24"/>
                <w:szCs w:val="24"/>
              </w:rPr>
            </w:pPr>
            <w:r>
              <w:rPr>
                <w:rFonts w:cs="Arial"/>
                <w:b/>
                <w:color w:val="081F3F"/>
                <w:sz w:val="24"/>
                <w:szCs w:val="24"/>
              </w:rPr>
              <w:t>6:30</w:t>
            </w:r>
            <w:r w:rsidRPr="006042F7">
              <w:rPr>
                <w:rFonts w:cs="Arial"/>
                <w:b/>
                <w:color w:val="081F3F"/>
                <w:sz w:val="24"/>
                <w:szCs w:val="24"/>
              </w:rPr>
              <w:t xml:space="preserve"> p.m.</w:t>
            </w:r>
          </w:p>
          <w:p w:rsidR="00CC42A7" w:rsidRDefault="00CC42A7" w:rsidP="004A5BB5">
            <w:pPr>
              <w:rPr>
                <w:rFonts w:cs="Arial"/>
                <w:b/>
                <w:sz w:val="24"/>
                <w:szCs w:val="24"/>
              </w:rPr>
            </w:pPr>
          </w:p>
        </w:tc>
        <w:tc>
          <w:tcPr>
            <w:tcW w:w="5490" w:type="dxa"/>
          </w:tcPr>
          <w:p w:rsidR="004A5BB5" w:rsidRDefault="004A5BB5" w:rsidP="004A5BB5">
            <w:pPr>
              <w:tabs>
                <w:tab w:val="left" w:pos="0"/>
              </w:tabs>
              <w:rPr>
                <w:rFonts w:cs="Arial"/>
                <w:color w:val="081F3F"/>
                <w:sz w:val="24"/>
                <w:szCs w:val="24"/>
              </w:rPr>
            </w:pPr>
            <w:r>
              <w:rPr>
                <w:rFonts w:cs="Arial"/>
                <w:b/>
                <w:color w:val="081F3F"/>
                <w:sz w:val="24"/>
                <w:szCs w:val="24"/>
              </w:rPr>
              <w:t xml:space="preserve">MIGHT </w:t>
            </w:r>
            <w:r>
              <w:rPr>
                <w:rFonts w:cs="Arial"/>
                <w:color w:val="081F3F"/>
                <w:sz w:val="24"/>
                <w:szCs w:val="24"/>
              </w:rPr>
              <w:t>(Michigan Genetics Hereditary Tool)</w:t>
            </w:r>
          </w:p>
          <w:p w:rsidR="00CC42A7" w:rsidRPr="004A5BB5" w:rsidRDefault="004A5BB5" w:rsidP="000511A9">
            <w:pPr>
              <w:tabs>
                <w:tab w:val="left" w:pos="0"/>
              </w:tabs>
              <w:rPr>
                <w:rFonts w:cs="Arial"/>
                <w:color w:val="081F3F"/>
                <w:sz w:val="24"/>
                <w:szCs w:val="24"/>
              </w:rPr>
            </w:pPr>
            <w:r>
              <w:rPr>
                <w:rFonts w:cs="Arial"/>
                <w:color w:val="081F3F"/>
                <w:sz w:val="24"/>
                <w:szCs w:val="24"/>
              </w:rPr>
              <w:t>Family Health History tool – 5 Year grant</w:t>
            </w:r>
          </w:p>
        </w:tc>
        <w:tc>
          <w:tcPr>
            <w:tcW w:w="2790" w:type="dxa"/>
          </w:tcPr>
          <w:p w:rsidR="007B3410" w:rsidRDefault="007B3410" w:rsidP="007B3410">
            <w:pPr>
              <w:tabs>
                <w:tab w:val="left" w:pos="520"/>
              </w:tabs>
              <w:rPr>
                <w:rFonts w:cs="Arial"/>
                <w:color w:val="081F3F"/>
                <w:sz w:val="24"/>
                <w:szCs w:val="24"/>
              </w:rPr>
            </w:pPr>
            <w:r>
              <w:rPr>
                <w:rFonts w:cs="Arial"/>
                <w:color w:val="081F3F"/>
                <w:sz w:val="24"/>
                <w:szCs w:val="24"/>
              </w:rPr>
              <w:t>Jennifer J. Griggs, MD, MPH</w:t>
            </w:r>
          </w:p>
          <w:p w:rsidR="00CC42A7" w:rsidRPr="002C7749" w:rsidRDefault="00CC42A7" w:rsidP="004F1661">
            <w:pPr>
              <w:tabs>
                <w:tab w:val="left" w:pos="520"/>
              </w:tabs>
              <w:rPr>
                <w:rFonts w:cs="Arial"/>
                <w:sz w:val="24"/>
                <w:szCs w:val="24"/>
              </w:rPr>
            </w:pPr>
          </w:p>
        </w:tc>
      </w:tr>
      <w:tr w:rsidR="004F1661" w:rsidRPr="007F64D3" w:rsidTr="00607FD5">
        <w:trPr>
          <w:trHeight w:val="1628"/>
        </w:trPr>
        <w:tc>
          <w:tcPr>
            <w:tcW w:w="2070" w:type="dxa"/>
          </w:tcPr>
          <w:p w:rsidR="00F95DD7" w:rsidRDefault="00F95DD7" w:rsidP="004A5BB5">
            <w:pPr>
              <w:tabs>
                <w:tab w:val="left" w:pos="0"/>
              </w:tabs>
              <w:rPr>
                <w:rFonts w:cs="Arial"/>
                <w:b/>
                <w:color w:val="081F3F"/>
                <w:sz w:val="24"/>
                <w:szCs w:val="24"/>
              </w:rPr>
            </w:pPr>
          </w:p>
          <w:p w:rsidR="004A5BB5" w:rsidRDefault="004A5BB5" w:rsidP="004A5BB5">
            <w:pPr>
              <w:tabs>
                <w:tab w:val="left" w:pos="0"/>
              </w:tabs>
              <w:rPr>
                <w:rFonts w:cs="Arial"/>
                <w:b/>
                <w:color w:val="081F3F"/>
                <w:sz w:val="24"/>
                <w:szCs w:val="24"/>
              </w:rPr>
            </w:pPr>
            <w:r>
              <w:rPr>
                <w:rFonts w:cs="Arial"/>
                <w:b/>
                <w:color w:val="081F3F"/>
                <w:sz w:val="24"/>
                <w:szCs w:val="24"/>
              </w:rPr>
              <w:t>6:40</w:t>
            </w:r>
            <w:r w:rsidRPr="006042F7">
              <w:rPr>
                <w:rFonts w:cs="Arial"/>
                <w:b/>
                <w:color w:val="081F3F"/>
                <w:sz w:val="24"/>
                <w:szCs w:val="24"/>
              </w:rPr>
              <w:t xml:space="preserve"> p.m.</w:t>
            </w:r>
          </w:p>
          <w:p w:rsidR="00915A70" w:rsidRDefault="00915A70" w:rsidP="004F1661">
            <w:pPr>
              <w:rPr>
                <w:rFonts w:cs="Arial"/>
                <w:b/>
                <w:sz w:val="24"/>
                <w:szCs w:val="24"/>
              </w:rPr>
            </w:pPr>
          </w:p>
          <w:p w:rsidR="00915A70" w:rsidRDefault="00915A70" w:rsidP="004F1661">
            <w:pPr>
              <w:rPr>
                <w:rFonts w:cs="Arial"/>
                <w:b/>
                <w:sz w:val="24"/>
                <w:szCs w:val="24"/>
              </w:rPr>
            </w:pPr>
          </w:p>
          <w:p w:rsidR="00CC42A7" w:rsidRDefault="00CC42A7" w:rsidP="004F1661">
            <w:pPr>
              <w:rPr>
                <w:rFonts w:cs="Arial"/>
                <w:b/>
                <w:sz w:val="24"/>
                <w:szCs w:val="24"/>
              </w:rPr>
            </w:pPr>
          </w:p>
          <w:p w:rsidR="004A5BB5" w:rsidRDefault="004A5BB5" w:rsidP="004A5BB5">
            <w:pPr>
              <w:tabs>
                <w:tab w:val="left" w:pos="0"/>
              </w:tabs>
              <w:rPr>
                <w:rFonts w:cs="Arial"/>
                <w:b/>
                <w:color w:val="081F3F"/>
                <w:sz w:val="24"/>
                <w:szCs w:val="24"/>
              </w:rPr>
            </w:pPr>
            <w:r>
              <w:rPr>
                <w:rFonts w:cs="Arial"/>
                <w:b/>
                <w:color w:val="081F3F"/>
                <w:sz w:val="24"/>
                <w:szCs w:val="24"/>
              </w:rPr>
              <w:t>7:00</w:t>
            </w:r>
            <w:r w:rsidRPr="006042F7">
              <w:rPr>
                <w:rFonts w:cs="Arial"/>
                <w:b/>
                <w:color w:val="081F3F"/>
                <w:sz w:val="24"/>
                <w:szCs w:val="24"/>
              </w:rPr>
              <w:t xml:space="preserve"> p.m.</w:t>
            </w:r>
          </w:p>
          <w:p w:rsidR="00915A70" w:rsidRPr="004F1661" w:rsidRDefault="00915A70" w:rsidP="00CC42A7">
            <w:pPr>
              <w:rPr>
                <w:rFonts w:cs="Arial"/>
                <w:sz w:val="24"/>
                <w:szCs w:val="24"/>
              </w:rPr>
            </w:pPr>
          </w:p>
        </w:tc>
        <w:tc>
          <w:tcPr>
            <w:tcW w:w="5490" w:type="dxa"/>
          </w:tcPr>
          <w:p w:rsidR="00F95DD7" w:rsidRDefault="00F95DD7" w:rsidP="004F1661">
            <w:pPr>
              <w:tabs>
                <w:tab w:val="left" w:pos="0"/>
              </w:tabs>
              <w:rPr>
                <w:rFonts w:cs="Arial"/>
                <w:b/>
                <w:color w:val="081F3F"/>
                <w:sz w:val="24"/>
                <w:szCs w:val="24"/>
              </w:rPr>
            </w:pPr>
          </w:p>
          <w:p w:rsidR="004F1661" w:rsidRPr="006E1392" w:rsidRDefault="002E2AFE" w:rsidP="004F1661">
            <w:pPr>
              <w:tabs>
                <w:tab w:val="left" w:pos="0"/>
              </w:tabs>
              <w:rPr>
                <w:rFonts w:cs="Arial"/>
                <w:b/>
                <w:color w:val="081F3F"/>
                <w:sz w:val="24"/>
                <w:szCs w:val="24"/>
              </w:rPr>
            </w:pPr>
            <w:r>
              <w:rPr>
                <w:rFonts w:cs="Arial"/>
                <w:b/>
                <w:color w:val="081F3F"/>
                <w:sz w:val="24"/>
                <w:szCs w:val="24"/>
              </w:rPr>
              <w:t>How Are We Doing?</w:t>
            </w:r>
          </w:p>
          <w:p w:rsidR="004F1661" w:rsidRDefault="004F1661" w:rsidP="004F1661">
            <w:pPr>
              <w:tabs>
                <w:tab w:val="left" w:pos="0"/>
              </w:tabs>
              <w:ind w:left="360" w:hanging="360"/>
              <w:rPr>
                <w:rFonts w:cs="Arial"/>
                <w:color w:val="081F3F"/>
                <w:sz w:val="24"/>
                <w:szCs w:val="24"/>
              </w:rPr>
            </w:pPr>
            <w:r>
              <w:rPr>
                <w:rFonts w:cs="Arial"/>
                <w:color w:val="081F3F"/>
                <w:sz w:val="24"/>
                <w:szCs w:val="24"/>
              </w:rPr>
              <w:t xml:space="preserve">MOQC &amp; Regional Performance (through Round </w:t>
            </w:r>
            <w:r w:rsidR="00CC42A7">
              <w:rPr>
                <w:rFonts w:cs="Arial"/>
                <w:color w:val="081F3F"/>
                <w:sz w:val="24"/>
                <w:szCs w:val="24"/>
              </w:rPr>
              <w:t>1</w:t>
            </w:r>
            <w:r>
              <w:rPr>
                <w:rFonts w:cs="Arial"/>
                <w:color w:val="081F3F"/>
                <w:sz w:val="24"/>
                <w:szCs w:val="24"/>
              </w:rPr>
              <w:t>, 2020)</w:t>
            </w:r>
          </w:p>
          <w:p w:rsidR="00CC42A7" w:rsidRDefault="00CC42A7" w:rsidP="004F1661">
            <w:pPr>
              <w:tabs>
                <w:tab w:val="left" w:pos="0"/>
              </w:tabs>
              <w:ind w:left="360" w:hanging="360"/>
              <w:rPr>
                <w:rFonts w:cs="Arial"/>
                <w:color w:val="081F3F"/>
                <w:sz w:val="24"/>
                <w:szCs w:val="24"/>
              </w:rPr>
            </w:pPr>
            <w:r>
              <w:rPr>
                <w:rFonts w:cs="Arial"/>
                <w:color w:val="081F3F"/>
                <w:sz w:val="24"/>
                <w:szCs w:val="24"/>
              </w:rPr>
              <w:t>Measures &amp; VBR Update</w:t>
            </w:r>
          </w:p>
          <w:p w:rsidR="00915A70" w:rsidRDefault="00915A70" w:rsidP="004F1661">
            <w:pPr>
              <w:tabs>
                <w:tab w:val="left" w:pos="0"/>
              </w:tabs>
              <w:ind w:left="360" w:hanging="360"/>
              <w:rPr>
                <w:rFonts w:cs="Arial"/>
                <w:color w:val="081F3F"/>
                <w:sz w:val="24"/>
                <w:szCs w:val="24"/>
              </w:rPr>
            </w:pPr>
          </w:p>
          <w:p w:rsidR="004A5BB5" w:rsidRDefault="004A5BB5" w:rsidP="004A5BB5">
            <w:pPr>
              <w:tabs>
                <w:tab w:val="left" w:pos="0"/>
              </w:tabs>
              <w:rPr>
                <w:rFonts w:cs="Arial"/>
                <w:color w:val="081F3F"/>
                <w:sz w:val="24"/>
                <w:szCs w:val="24"/>
              </w:rPr>
            </w:pPr>
            <w:r>
              <w:rPr>
                <w:rFonts w:cs="Arial"/>
                <w:b/>
                <w:color w:val="081F3F"/>
                <w:sz w:val="24"/>
                <w:szCs w:val="24"/>
              </w:rPr>
              <w:t>Practice Presentations &amp; Discussion</w:t>
            </w:r>
          </w:p>
          <w:p w:rsidR="004F1661" w:rsidRPr="00754648" w:rsidRDefault="004A5BB5" w:rsidP="004A5BB5">
            <w:pPr>
              <w:tabs>
                <w:tab w:val="left" w:pos="0"/>
              </w:tabs>
              <w:ind w:left="360" w:hanging="360"/>
              <w:rPr>
                <w:rFonts w:cs="Arial"/>
                <w:color w:val="081F3F"/>
                <w:sz w:val="24"/>
                <w:szCs w:val="24"/>
              </w:rPr>
            </w:pPr>
            <w:r>
              <w:rPr>
                <w:rFonts w:cs="Arial"/>
                <w:color w:val="081F3F"/>
                <w:sz w:val="24"/>
                <w:szCs w:val="24"/>
              </w:rPr>
              <w:t>Hospice Enrollment</w:t>
            </w:r>
            <w:r w:rsidR="004F1661">
              <w:rPr>
                <w:rFonts w:cs="Arial"/>
                <w:color w:val="081F3F"/>
                <w:sz w:val="24"/>
                <w:szCs w:val="24"/>
              </w:rPr>
              <w:t xml:space="preserve"> </w:t>
            </w:r>
          </w:p>
        </w:tc>
        <w:tc>
          <w:tcPr>
            <w:tcW w:w="2790" w:type="dxa"/>
          </w:tcPr>
          <w:p w:rsidR="00915A70" w:rsidRDefault="00915A70" w:rsidP="004F1661">
            <w:pPr>
              <w:tabs>
                <w:tab w:val="left" w:pos="520"/>
              </w:tabs>
              <w:rPr>
                <w:rFonts w:cs="Arial"/>
                <w:i/>
                <w:sz w:val="24"/>
                <w:szCs w:val="24"/>
              </w:rPr>
            </w:pPr>
          </w:p>
          <w:p w:rsidR="00DD6F81" w:rsidRDefault="00DD6F81" w:rsidP="004F1661">
            <w:pPr>
              <w:tabs>
                <w:tab w:val="left" w:pos="520"/>
              </w:tabs>
              <w:rPr>
                <w:rFonts w:cs="Arial"/>
                <w:i/>
                <w:sz w:val="24"/>
                <w:szCs w:val="24"/>
              </w:rPr>
            </w:pPr>
          </w:p>
          <w:p w:rsidR="00DD6F81" w:rsidRDefault="00DD6F81" w:rsidP="004F1661">
            <w:pPr>
              <w:tabs>
                <w:tab w:val="left" w:pos="520"/>
              </w:tabs>
              <w:rPr>
                <w:rFonts w:cs="Arial"/>
                <w:i/>
                <w:sz w:val="24"/>
                <w:szCs w:val="24"/>
              </w:rPr>
            </w:pPr>
          </w:p>
          <w:p w:rsidR="00CC42A7" w:rsidRDefault="00CC42A7" w:rsidP="004F1661">
            <w:pPr>
              <w:tabs>
                <w:tab w:val="left" w:pos="520"/>
              </w:tabs>
              <w:rPr>
                <w:rFonts w:cs="Arial"/>
                <w:sz w:val="24"/>
                <w:szCs w:val="24"/>
              </w:rPr>
            </w:pPr>
          </w:p>
          <w:p w:rsidR="00F95DD7" w:rsidRDefault="00F95DD7" w:rsidP="004A5BB5">
            <w:pPr>
              <w:tabs>
                <w:tab w:val="left" w:pos="520"/>
              </w:tabs>
              <w:rPr>
                <w:rFonts w:cs="Arial"/>
                <w:color w:val="081F3F"/>
                <w:sz w:val="24"/>
                <w:szCs w:val="24"/>
              </w:rPr>
            </w:pPr>
          </w:p>
          <w:p w:rsidR="00915A70" w:rsidRPr="00915A70" w:rsidRDefault="004A5BB5" w:rsidP="004A5BB5">
            <w:pPr>
              <w:tabs>
                <w:tab w:val="left" w:pos="520"/>
              </w:tabs>
              <w:rPr>
                <w:rFonts w:cs="Arial"/>
                <w:sz w:val="24"/>
                <w:szCs w:val="24"/>
              </w:rPr>
            </w:pPr>
            <w:r>
              <w:rPr>
                <w:rFonts w:cs="Arial"/>
                <w:color w:val="081F3F"/>
                <w:sz w:val="24"/>
                <w:szCs w:val="24"/>
              </w:rPr>
              <w:t>To be shared at meeting</w:t>
            </w:r>
          </w:p>
        </w:tc>
      </w:tr>
      <w:tr w:rsidR="004F1661" w:rsidRPr="007F64D3" w:rsidTr="00607FD5">
        <w:trPr>
          <w:trHeight w:val="972"/>
        </w:trPr>
        <w:tc>
          <w:tcPr>
            <w:tcW w:w="2070" w:type="dxa"/>
          </w:tcPr>
          <w:p w:rsidR="00F95DD7" w:rsidRDefault="00F95DD7" w:rsidP="004F1661">
            <w:pPr>
              <w:tabs>
                <w:tab w:val="left" w:pos="0"/>
              </w:tabs>
              <w:rPr>
                <w:rFonts w:cs="Arial"/>
                <w:b/>
                <w:color w:val="081F3F"/>
                <w:sz w:val="24"/>
                <w:szCs w:val="24"/>
              </w:rPr>
            </w:pPr>
          </w:p>
          <w:p w:rsidR="004F1661" w:rsidRPr="006042F7" w:rsidRDefault="004F1661" w:rsidP="003E5570">
            <w:pPr>
              <w:tabs>
                <w:tab w:val="left" w:pos="0"/>
              </w:tabs>
              <w:rPr>
                <w:rFonts w:cs="Arial"/>
                <w:b/>
                <w:color w:val="081F3F"/>
                <w:sz w:val="24"/>
                <w:szCs w:val="24"/>
              </w:rPr>
            </w:pPr>
            <w:r>
              <w:rPr>
                <w:rFonts w:cs="Arial"/>
                <w:b/>
                <w:color w:val="081F3F"/>
                <w:sz w:val="24"/>
                <w:szCs w:val="24"/>
              </w:rPr>
              <w:t>7:</w:t>
            </w:r>
            <w:r w:rsidR="003E5570">
              <w:rPr>
                <w:rFonts w:cs="Arial"/>
                <w:b/>
                <w:color w:val="081F3F"/>
                <w:sz w:val="24"/>
                <w:szCs w:val="24"/>
              </w:rPr>
              <w:t>45</w:t>
            </w:r>
            <w:r w:rsidRPr="006042F7">
              <w:rPr>
                <w:rFonts w:cs="Arial"/>
                <w:b/>
                <w:color w:val="081F3F"/>
                <w:sz w:val="24"/>
                <w:szCs w:val="24"/>
              </w:rPr>
              <w:t xml:space="preserve"> p.m.</w:t>
            </w:r>
          </w:p>
        </w:tc>
        <w:tc>
          <w:tcPr>
            <w:tcW w:w="5490" w:type="dxa"/>
          </w:tcPr>
          <w:p w:rsidR="00F95DD7" w:rsidRDefault="00F95DD7" w:rsidP="004F1661">
            <w:pPr>
              <w:tabs>
                <w:tab w:val="left" w:pos="0"/>
              </w:tabs>
              <w:rPr>
                <w:rFonts w:cs="Arial"/>
                <w:b/>
                <w:color w:val="081F3F"/>
                <w:sz w:val="24"/>
                <w:szCs w:val="24"/>
              </w:rPr>
            </w:pPr>
          </w:p>
          <w:p w:rsidR="004F1661" w:rsidRPr="006E1392" w:rsidRDefault="004F1661" w:rsidP="004F1661">
            <w:pPr>
              <w:tabs>
                <w:tab w:val="left" w:pos="0"/>
              </w:tabs>
              <w:rPr>
                <w:rFonts w:cs="Arial"/>
                <w:b/>
                <w:color w:val="081F3F"/>
                <w:sz w:val="24"/>
                <w:szCs w:val="24"/>
              </w:rPr>
            </w:pPr>
            <w:r w:rsidRPr="006E1392">
              <w:rPr>
                <w:rFonts w:cs="Arial"/>
                <w:b/>
                <w:color w:val="081F3F"/>
                <w:sz w:val="24"/>
                <w:szCs w:val="24"/>
              </w:rPr>
              <w:t xml:space="preserve">Closing Items </w:t>
            </w:r>
          </w:p>
          <w:p w:rsidR="004F1661" w:rsidRDefault="004F1661" w:rsidP="004F1661">
            <w:pPr>
              <w:pStyle w:val="ListParagraph"/>
              <w:numPr>
                <w:ilvl w:val="0"/>
                <w:numId w:val="37"/>
              </w:numPr>
              <w:tabs>
                <w:tab w:val="left" w:pos="0"/>
              </w:tabs>
              <w:ind w:left="525" w:hanging="270"/>
              <w:rPr>
                <w:rFonts w:cs="Arial"/>
                <w:color w:val="081F3F"/>
                <w:sz w:val="24"/>
                <w:szCs w:val="24"/>
              </w:rPr>
            </w:pPr>
            <w:r>
              <w:rPr>
                <w:rFonts w:cs="Arial"/>
                <w:color w:val="081F3F"/>
                <w:sz w:val="24"/>
                <w:szCs w:val="24"/>
              </w:rPr>
              <w:t>Anti-</w:t>
            </w:r>
            <w:r w:rsidR="00915A70">
              <w:rPr>
                <w:rFonts w:cs="Arial"/>
                <w:color w:val="081F3F"/>
                <w:sz w:val="24"/>
                <w:szCs w:val="24"/>
              </w:rPr>
              <w:t>Racism</w:t>
            </w:r>
            <w:r>
              <w:rPr>
                <w:rFonts w:cs="Arial"/>
                <w:color w:val="081F3F"/>
                <w:sz w:val="24"/>
                <w:szCs w:val="24"/>
              </w:rPr>
              <w:t xml:space="preserve"> </w:t>
            </w:r>
            <w:r w:rsidR="000D6A39">
              <w:rPr>
                <w:rFonts w:cs="Arial"/>
                <w:color w:val="081F3F"/>
                <w:sz w:val="24"/>
                <w:szCs w:val="24"/>
              </w:rPr>
              <w:t>Curriculum</w:t>
            </w:r>
            <w:r>
              <w:rPr>
                <w:rFonts w:cs="Arial"/>
                <w:color w:val="081F3F"/>
                <w:sz w:val="24"/>
                <w:szCs w:val="24"/>
              </w:rPr>
              <w:t xml:space="preserve"> &amp; </w:t>
            </w:r>
            <w:r w:rsidR="000D6A39">
              <w:rPr>
                <w:rFonts w:cs="Arial"/>
                <w:color w:val="081F3F"/>
                <w:sz w:val="24"/>
                <w:szCs w:val="24"/>
              </w:rPr>
              <w:t>Effort</w:t>
            </w:r>
            <w:r>
              <w:rPr>
                <w:rFonts w:cs="Arial"/>
                <w:color w:val="081F3F"/>
                <w:sz w:val="24"/>
                <w:szCs w:val="24"/>
              </w:rPr>
              <w:t>s</w:t>
            </w:r>
          </w:p>
          <w:p w:rsidR="004F1661" w:rsidRPr="009B6D51" w:rsidRDefault="004F1661" w:rsidP="004F1661">
            <w:pPr>
              <w:pStyle w:val="ListParagraph"/>
              <w:numPr>
                <w:ilvl w:val="0"/>
                <w:numId w:val="37"/>
              </w:numPr>
              <w:tabs>
                <w:tab w:val="left" w:pos="0"/>
              </w:tabs>
              <w:ind w:left="525" w:hanging="270"/>
              <w:rPr>
                <w:rFonts w:cs="Arial"/>
                <w:color w:val="081F3F"/>
                <w:sz w:val="24"/>
                <w:szCs w:val="24"/>
              </w:rPr>
            </w:pPr>
            <w:r>
              <w:rPr>
                <w:rFonts w:cs="Arial"/>
                <w:color w:val="081F3F"/>
                <w:sz w:val="24"/>
                <w:szCs w:val="24"/>
              </w:rPr>
              <w:t>2021</w:t>
            </w:r>
            <w:r w:rsidRPr="00D005F8">
              <w:rPr>
                <w:rFonts w:cs="Arial"/>
                <w:color w:val="081F3F"/>
                <w:sz w:val="24"/>
                <w:szCs w:val="24"/>
              </w:rPr>
              <w:t xml:space="preserve"> Meeting</w:t>
            </w:r>
            <w:r>
              <w:rPr>
                <w:rFonts w:cs="Arial"/>
                <w:color w:val="081F3F"/>
                <w:sz w:val="24"/>
                <w:szCs w:val="24"/>
              </w:rPr>
              <w:t xml:space="preserve"> Schedule</w:t>
            </w:r>
            <w:r w:rsidRPr="00D005F8">
              <w:rPr>
                <w:rFonts w:cs="Arial"/>
                <w:color w:val="081F3F"/>
                <w:sz w:val="24"/>
                <w:szCs w:val="24"/>
              </w:rPr>
              <w:t xml:space="preserve"> </w:t>
            </w:r>
            <w:r>
              <w:rPr>
                <w:rFonts w:cs="Arial"/>
                <w:color w:val="081F3F"/>
                <w:sz w:val="24"/>
                <w:szCs w:val="24"/>
              </w:rPr>
              <w:t>– see moqc.org/events/</w:t>
            </w:r>
          </w:p>
          <w:p w:rsidR="004F1661" w:rsidRDefault="004E4024" w:rsidP="004F1661">
            <w:pPr>
              <w:pStyle w:val="ListParagraph"/>
              <w:numPr>
                <w:ilvl w:val="1"/>
                <w:numId w:val="37"/>
              </w:numPr>
              <w:tabs>
                <w:tab w:val="left" w:pos="0"/>
              </w:tabs>
              <w:ind w:left="795"/>
              <w:rPr>
                <w:rFonts w:cs="Arial"/>
                <w:color w:val="081F3F"/>
                <w:sz w:val="24"/>
                <w:szCs w:val="24"/>
              </w:rPr>
            </w:pPr>
            <w:r>
              <w:rPr>
                <w:rFonts w:cs="Arial"/>
                <w:color w:val="081F3F"/>
                <w:sz w:val="24"/>
                <w:szCs w:val="24"/>
              </w:rPr>
              <w:t xml:space="preserve">Virtual </w:t>
            </w:r>
            <w:r w:rsidR="004F1661">
              <w:rPr>
                <w:rFonts w:cs="Arial"/>
                <w:color w:val="081F3F"/>
                <w:sz w:val="24"/>
                <w:szCs w:val="24"/>
              </w:rPr>
              <w:t>January Medical Oncology Biannual Meeting</w:t>
            </w:r>
          </w:p>
          <w:p w:rsidR="004E4024" w:rsidRDefault="004E4024" w:rsidP="004F1661">
            <w:pPr>
              <w:pStyle w:val="ListParagraph"/>
              <w:numPr>
                <w:ilvl w:val="1"/>
                <w:numId w:val="37"/>
              </w:numPr>
              <w:tabs>
                <w:tab w:val="left" w:pos="0"/>
              </w:tabs>
              <w:ind w:left="795"/>
              <w:rPr>
                <w:rFonts w:cs="Arial"/>
                <w:color w:val="081F3F"/>
                <w:sz w:val="24"/>
                <w:szCs w:val="24"/>
              </w:rPr>
            </w:pPr>
            <w:r>
              <w:rPr>
                <w:rFonts w:cs="Arial"/>
                <w:color w:val="081F3F"/>
                <w:sz w:val="24"/>
                <w:szCs w:val="24"/>
              </w:rPr>
              <w:t xml:space="preserve">Friday, January 15, 2021 </w:t>
            </w:r>
          </w:p>
          <w:p w:rsidR="004F1661" w:rsidRPr="00C96A92" w:rsidRDefault="004F1661" w:rsidP="00C96A92">
            <w:pPr>
              <w:pStyle w:val="ListParagraph"/>
              <w:numPr>
                <w:ilvl w:val="1"/>
                <w:numId w:val="37"/>
              </w:numPr>
              <w:tabs>
                <w:tab w:val="left" w:pos="0"/>
              </w:tabs>
              <w:ind w:left="795"/>
              <w:rPr>
                <w:rFonts w:cs="Arial"/>
                <w:color w:val="081F3F"/>
                <w:sz w:val="24"/>
                <w:szCs w:val="24"/>
              </w:rPr>
            </w:pPr>
            <w:r w:rsidRPr="009B6D51">
              <w:rPr>
                <w:rFonts w:cs="Arial"/>
                <w:color w:val="081F3F"/>
                <w:sz w:val="24"/>
                <w:szCs w:val="24"/>
              </w:rPr>
              <w:t>Register at</w:t>
            </w:r>
            <w:r>
              <w:t xml:space="preserve"> </w:t>
            </w:r>
            <w:hyperlink r:id="rId10" w:history="1">
              <w:r w:rsidRPr="00754648">
                <w:rPr>
                  <w:rStyle w:val="Hyperlink"/>
                  <w:sz w:val="24"/>
                </w:rPr>
                <w:t>https://moqc.org/events/</w:t>
              </w:r>
            </w:hyperlink>
          </w:p>
        </w:tc>
        <w:tc>
          <w:tcPr>
            <w:tcW w:w="2790" w:type="dxa"/>
          </w:tcPr>
          <w:p w:rsidR="00F95DD7" w:rsidRDefault="00F95DD7" w:rsidP="00C976EE">
            <w:pPr>
              <w:tabs>
                <w:tab w:val="left" w:pos="520"/>
              </w:tabs>
              <w:rPr>
                <w:rFonts w:cs="Arial"/>
                <w:color w:val="081F3F"/>
                <w:sz w:val="24"/>
                <w:szCs w:val="24"/>
              </w:rPr>
            </w:pPr>
          </w:p>
          <w:p w:rsidR="00C976EE" w:rsidRDefault="00C976EE" w:rsidP="00C976EE">
            <w:pPr>
              <w:tabs>
                <w:tab w:val="left" w:pos="520"/>
              </w:tabs>
              <w:rPr>
                <w:rFonts w:cs="Arial"/>
                <w:color w:val="081F3F"/>
                <w:sz w:val="24"/>
                <w:szCs w:val="24"/>
              </w:rPr>
            </w:pPr>
            <w:r>
              <w:rPr>
                <w:rFonts w:cs="Arial"/>
                <w:color w:val="081F3F"/>
                <w:sz w:val="24"/>
                <w:szCs w:val="24"/>
              </w:rPr>
              <w:t>MOQC Regional Leader</w:t>
            </w:r>
          </w:p>
          <w:p w:rsidR="004F1661" w:rsidRPr="002C7749" w:rsidRDefault="004F1661" w:rsidP="00C976EE">
            <w:pPr>
              <w:tabs>
                <w:tab w:val="left" w:pos="0"/>
              </w:tabs>
              <w:rPr>
                <w:rFonts w:cs="Arial"/>
                <w:sz w:val="24"/>
                <w:szCs w:val="24"/>
              </w:rPr>
            </w:pPr>
          </w:p>
        </w:tc>
      </w:tr>
      <w:tr w:rsidR="004F1661" w:rsidRPr="00EC567B" w:rsidTr="00607FD5">
        <w:trPr>
          <w:trHeight w:val="180"/>
        </w:trPr>
        <w:tc>
          <w:tcPr>
            <w:tcW w:w="2070" w:type="dxa"/>
            <w:shd w:val="clear" w:color="auto" w:fill="B8A5CE"/>
          </w:tcPr>
          <w:p w:rsidR="004F1661" w:rsidRPr="00EC567B" w:rsidRDefault="004F1661" w:rsidP="004F1661">
            <w:pPr>
              <w:tabs>
                <w:tab w:val="left" w:pos="0"/>
              </w:tabs>
              <w:rPr>
                <w:rFonts w:cs="Arial"/>
                <w:color w:val="002060"/>
                <w:sz w:val="24"/>
                <w:szCs w:val="24"/>
              </w:rPr>
            </w:pPr>
          </w:p>
        </w:tc>
        <w:tc>
          <w:tcPr>
            <w:tcW w:w="5490" w:type="dxa"/>
            <w:shd w:val="clear" w:color="auto" w:fill="B8A5CE"/>
          </w:tcPr>
          <w:p w:rsidR="004F1661" w:rsidRPr="00EC567B" w:rsidRDefault="004F1661" w:rsidP="004F1661">
            <w:pPr>
              <w:tabs>
                <w:tab w:val="left" w:pos="0"/>
              </w:tabs>
              <w:rPr>
                <w:rFonts w:cs="Arial"/>
                <w:color w:val="002060"/>
                <w:sz w:val="24"/>
                <w:szCs w:val="24"/>
              </w:rPr>
            </w:pPr>
          </w:p>
        </w:tc>
        <w:tc>
          <w:tcPr>
            <w:tcW w:w="2790" w:type="dxa"/>
            <w:shd w:val="clear" w:color="auto" w:fill="B8A5CE"/>
          </w:tcPr>
          <w:p w:rsidR="004F1661" w:rsidRPr="00EC567B" w:rsidRDefault="004F1661" w:rsidP="004F1661">
            <w:pPr>
              <w:tabs>
                <w:tab w:val="left" w:pos="0"/>
              </w:tabs>
              <w:rPr>
                <w:rFonts w:cs="Arial"/>
                <w:color w:val="002060"/>
                <w:sz w:val="24"/>
                <w:szCs w:val="24"/>
              </w:rPr>
            </w:pPr>
          </w:p>
        </w:tc>
      </w:tr>
    </w:tbl>
    <w:p w:rsidR="00607FD5" w:rsidRDefault="00607FD5" w:rsidP="004F1661">
      <w:pPr>
        <w:pStyle w:val="Footer"/>
        <w:tabs>
          <w:tab w:val="clear" w:pos="9360"/>
        </w:tabs>
        <w:ind w:right="-630"/>
        <w:rPr>
          <w:rFonts w:cs="Aparajita"/>
          <w:szCs w:val="18"/>
        </w:rPr>
      </w:pPr>
    </w:p>
    <w:p w:rsidR="0074157E" w:rsidRDefault="00B864FC" w:rsidP="004F1661">
      <w:pPr>
        <w:pStyle w:val="Footer"/>
        <w:tabs>
          <w:tab w:val="clear" w:pos="9360"/>
        </w:tabs>
        <w:ind w:right="-630"/>
        <w:rPr>
          <w:rFonts w:cs="Aparajita"/>
          <w:i/>
          <w:sz w:val="20"/>
          <w:szCs w:val="18"/>
        </w:rPr>
      </w:pPr>
      <w:r w:rsidRPr="00754648">
        <w:rPr>
          <w:rFonts w:cs="Aparajita"/>
          <w:szCs w:val="18"/>
        </w:rPr>
        <w:t>Credit for participation in a MOQC regional meeting requires in-person physician attendance for the entire agenda. Attendance through other mechanisms, although recognized positively by MOQC, does not qualify as participation.</w:t>
      </w:r>
    </w:p>
    <w:p w:rsidR="0074157E" w:rsidRPr="004F1661" w:rsidRDefault="0074157E" w:rsidP="0074157E">
      <w:pPr>
        <w:pStyle w:val="Footer"/>
        <w:tabs>
          <w:tab w:val="clear" w:pos="9360"/>
        </w:tabs>
        <w:ind w:right="-990"/>
        <w:rPr>
          <w:color w:val="000000"/>
          <w:highlight w:val="yellow"/>
          <w:shd w:val="clear" w:color="auto" w:fill="FFFFFF"/>
        </w:rPr>
      </w:pPr>
      <w:r w:rsidRPr="004F1661">
        <w:rPr>
          <w:color w:val="000000"/>
          <w:highlight w:val="yellow"/>
          <w:shd w:val="clear" w:color="auto" w:fill="FFFFFF"/>
        </w:rPr>
        <w:lastRenderedPageBreak/>
        <w:t xml:space="preserve">The University of Michigan Medical School is accredited by the Accreditation Council for Continuing Medical Education (ACCME) to provide continuing medical education for physicians. The University of Michigan Medical School designates this live activity for a maximum of </w:t>
      </w:r>
      <w:r w:rsidR="00611040">
        <w:rPr>
          <w:color w:val="000000"/>
          <w:highlight w:val="yellow"/>
          <w:shd w:val="clear" w:color="auto" w:fill="FFFFFF"/>
        </w:rPr>
        <w:t>x</w:t>
      </w:r>
      <w:r w:rsidRPr="004F1661">
        <w:rPr>
          <w:b/>
          <w:color w:val="000000"/>
          <w:highlight w:val="yellow"/>
          <w:shd w:val="clear" w:color="auto" w:fill="FFFFFF"/>
        </w:rPr>
        <w:t> </w:t>
      </w:r>
      <w:r w:rsidRPr="004F1661">
        <w:rPr>
          <w:b/>
          <w:i/>
          <w:iCs/>
          <w:color w:val="000000"/>
          <w:highlight w:val="yellow"/>
        </w:rPr>
        <w:t>AMA PRA Category 1 Credit(s)™</w:t>
      </w:r>
      <w:r w:rsidRPr="004F1661">
        <w:rPr>
          <w:b/>
          <w:color w:val="000000"/>
          <w:highlight w:val="yellow"/>
          <w:shd w:val="clear" w:color="auto" w:fill="FFFFFF"/>
        </w:rPr>
        <w:t>.</w:t>
      </w:r>
      <w:r w:rsidRPr="004F1661">
        <w:rPr>
          <w:color w:val="000000"/>
          <w:highlight w:val="yellow"/>
          <w:shd w:val="clear" w:color="auto" w:fill="FFFFFF"/>
        </w:rPr>
        <w:t xml:space="preserve"> Physicians should claim only the credit commensurate with the extent of their participation in the activity.</w:t>
      </w:r>
    </w:p>
    <w:p w:rsidR="00611040" w:rsidRDefault="000E20A1" w:rsidP="004F1661">
      <w:pPr>
        <w:rPr>
          <w:bCs/>
          <w:color w:val="000000"/>
        </w:rPr>
      </w:pPr>
      <w:r w:rsidRPr="004F1661">
        <w:rPr>
          <w:bCs/>
          <w:color w:val="000000"/>
          <w:highlight w:val="yellow"/>
        </w:rPr>
        <w:t xml:space="preserve">This course is approved by the Michigan Social Work Continuing Education Collaborative - Approval # </w:t>
      </w:r>
      <w:r w:rsidRPr="004F1661">
        <w:rPr>
          <w:bCs/>
          <w:highlight w:val="yellow"/>
        </w:rPr>
        <w:t>031820-04</w:t>
      </w:r>
      <w:r w:rsidRPr="004F1661">
        <w:rPr>
          <w:bCs/>
          <w:color w:val="000000"/>
          <w:highlight w:val="yellow"/>
        </w:rPr>
        <w:t xml:space="preserve">. </w:t>
      </w:r>
      <w:r w:rsidRPr="004F1661">
        <w:rPr>
          <w:b/>
          <w:bCs/>
          <w:color w:val="000000"/>
          <w:highlight w:val="yellow"/>
        </w:rPr>
        <w:t xml:space="preserve">Number of CE Hours approved: </w:t>
      </w:r>
      <w:r w:rsidR="00611040">
        <w:rPr>
          <w:b/>
          <w:bCs/>
          <w:color w:val="000000"/>
          <w:highlight w:val="yellow"/>
        </w:rPr>
        <w:t>x</w:t>
      </w:r>
      <w:r w:rsidRPr="004F1661">
        <w:rPr>
          <w:bCs/>
          <w:color w:val="000000"/>
          <w:highlight w:val="yellow"/>
        </w:rPr>
        <w:t>. The Collaborative is the approving body for the Michigan Board of Social Work.</w:t>
      </w:r>
      <w:r w:rsidR="004F1661">
        <w:rPr>
          <w:bCs/>
          <w:color w:val="000000"/>
        </w:rPr>
        <w:t xml:space="preserve"> </w:t>
      </w:r>
    </w:p>
    <w:p w:rsidR="003748AD" w:rsidRPr="00611040" w:rsidRDefault="003748AD" w:rsidP="004F1661">
      <w:pPr>
        <w:rPr>
          <w:rFonts w:cs="Aparajita"/>
          <w:sz w:val="24"/>
        </w:rPr>
      </w:pPr>
      <w:r w:rsidRPr="00611040">
        <w:rPr>
          <w:rFonts w:cs="Aparajita"/>
        </w:rPr>
        <w:t>Hospice</w:t>
      </w:r>
      <w:r w:rsidR="006E1F2A" w:rsidRPr="00611040">
        <w:rPr>
          <w:rFonts w:cs="Aparajita"/>
        </w:rPr>
        <w:t xml:space="preserve"> </w:t>
      </w:r>
      <w:r w:rsidRPr="00611040">
        <w:rPr>
          <w:rFonts w:cs="Aparajita"/>
        </w:rPr>
        <w:t>Medical Director</w:t>
      </w:r>
      <w:r w:rsidR="006E1F2A" w:rsidRPr="00611040">
        <w:rPr>
          <w:rFonts w:cs="Aparajita"/>
        </w:rPr>
        <w:t>s</w:t>
      </w:r>
      <w:r w:rsidRPr="00611040">
        <w:rPr>
          <w:rFonts w:cs="Aparajita"/>
        </w:rPr>
        <w:t xml:space="preserve"> </w:t>
      </w:r>
      <w:r w:rsidR="006E1F2A" w:rsidRPr="00611040">
        <w:rPr>
          <w:rFonts w:cs="Aparajita"/>
        </w:rPr>
        <w:t>are strongly encouraged to attend as are hospice social workers</w:t>
      </w:r>
      <w:r w:rsidRPr="00611040">
        <w:rPr>
          <w:rFonts w:cs="Aparajita"/>
        </w:rPr>
        <w:t>.</w:t>
      </w:r>
      <w:r w:rsidRPr="00611040">
        <w:rPr>
          <w:rFonts w:cs="Aparajita"/>
          <w:sz w:val="24"/>
        </w:rPr>
        <w:t xml:space="preserve"> </w:t>
      </w:r>
    </w:p>
    <w:sectPr w:rsidR="003748AD" w:rsidRPr="00611040" w:rsidSect="004A34B1">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5E" w:rsidRDefault="0044625E" w:rsidP="00BB66D4">
      <w:pPr>
        <w:spacing w:after="0" w:line="240" w:lineRule="auto"/>
      </w:pPr>
      <w:r>
        <w:separator/>
      </w:r>
    </w:p>
  </w:endnote>
  <w:endnote w:type="continuationSeparator" w:id="0">
    <w:p w:rsidR="0044625E" w:rsidRDefault="0044625E" w:rsidP="00BB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D4" w:rsidRDefault="00BB6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D4" w:rsidRDefault="00BB6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D4" w:rsidRDefault="00BB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5E" w:rsidRDefault="0044625E" w:rsidP="00BB66D4">
      <w:pPr>
        <w:spacing w:after="0" w:line="240" w:lineRule="auto"/>
      </w:pPr>
      <w:r>
        <w:separator/>
      </w:r>
    </w:p>
  </w:footnote>
  <w:footnote w:type="continuationSeparator" w:id="0">
    <w:p w:rsidR="0044625E" w:rsidRDefault="0044625E" w:rsidP="00BB6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D4" w:rsidRDefault="00BB6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422941"/>
      <w:docPartObj>
        <w:docPartGallery w:val="Watermarks"/>
        <w:docPartUnique/>
      </w:docPartObj>
    </w:sdtPr>
    <w:sdtEndPr/>
    <w:sdtContent>
      <w:p w:rsidR="00BB66D4" w:rsidRDefault="00B160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8433"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D4" w:rsidRDefault="00BB6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B0"/>
    <w:multiLevelType w:val="hybridMultilevel"/>
    <w:tmpl w:val="9258D6E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2927D1"/>
    <w:multiLevelType w:val="hybridMultilevel"/>
    <w:tmpl w:val="84B220D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223B51"/>
    <w:multiLevelType w:val="hybridMultilevel"/>
    <w:tmpl w:val="9DD2E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583ABE"/>
    <w:multiLevelType w:val="hybridMultilevel"/>
    <w:tmpl w:val="3F561C84"/>
    <w:lvl w:ilvl="0" w:tplc="2F10C49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460684"/>
    <w:multiLevelType w:val="hybridMultilevel"/>
    <w:tmpl w:val="531840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685896"/>
    <w:multiLevelType w:val="hybridMultilevel"/>
    <w:tmpl w:val="5F8A92EA"/>
    <w:lvl w:ilvl="0" w:tplc="26E0DBD0">
      <w:start w:val="1"/>
      <w:numFmt w:val="bullet"/>
      <w:lvlText w:val=""/>
      <w:lvlJc w:val="left"/>
      <w:pPr>
        <w:ind w:left="2520" w:hanging="360"/>
      </w:pPr>
      <w:rPr>
        <w:rFonts w:ascii="Symbol" w:hAnsi="Symbol" w:hint="default"/>
        <w:color w:val="8968AD"/>
        <w:spacing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0B86D76"/>
    <w:multiLevelType w:val="hybridMultilevel"/>
    <w:tmpl w:val="FFB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135B3"/>
    <w:multiLevelType w:val="hybridMultilevel"/>
    <w:tmpl w:val="97E008D6"/>
    <w:lvl w:ilvl="0" w:tplc="443AFC14">
      <w:start w:val="1"/>
      <w:numFmt w:val="bullet"/>
      <w:lvlText w:val=""/>
      <w:lvlJc w:val="left"/>
      <w:pPr>
        <w:ind w:left="2880" w:hanging="360"/>
      </w:pPr>
      <w:rPr>
        <w:rFonts w:ascii="Symbol" w:hAnsi="Symbol" w:hint="default"/>
        <w:color w:val="8968AD"/>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7FF27E2"/>
    <w:multiLevelType w:val="hybridMultilevel"/>
    <w:tmpl w:val="A852E04E"/>
    <w:lvl w:ilvl="0" w:tplc="89B423D2">
      <w:start w:val="10"/>
      <w:numFmt w:val="bullet"/>
      <w:lvlText w:val="-"/>
      <w:lvlJc w:val="left"/>
      <w:pPr>
        <w:ind w:left="2520" w:hanging="360"/>
      </w:pPr>
      <w:rPr>
        <w:rFonts w:ascii="Calibri" w:eastAsiaTheme="minorHAnsi" w:hAnsi="Calibri" w:cstheme="minorBidi"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C905A7"/>
    <w:multiLevelType w:val="hybridMultilevel"/>
    <w:tmpl w:val="0584137E"/>
    <w:lvl w:ilvl="0" w:tplc="2F10C49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FB30FA5"/>
    <w:multiLevelType w:val="hybridMultilevel"/>
    <w:tmpl w:val="9DBE0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23E2B"/>
    <w:multiLevelType w:val="hybridMultilevel"/>
    <w:tmpl w:val="96E2D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16344"/>
    <w:multiLevelType w:val="hybridMultilevel"/>
    <w:tmpl w:val="08841FD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ECA7E3F"/>
    <w:multiLevelType w:val="hybridMultilevel"/>
    <w:tmpl w:val="573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86141"/>
    <w:multiLevelType w:val="hybridMultilevel"/>
    <w:tmpl w:val="AED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117B7"/>
    <w:multiLevelType w:val="hybridMultilevel"/>
    <w:tmpl w:val="D58AC49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2EF1AB1"/>
    <w:multiLevelType w:val="hybridMultilevel"/>
    <w:tmpl w:val="77E2BB3E"/>
    <w:lvl w:ilvl="0" w:tplc="89B423D2">
      <w:start w:val="10"/>
      <w:numFmt w:val="bullet"/>
      <w:lvlText w:val="-"/>
      <w:lvlJc w:val="left"/>
      <w:pPr>
        <w:ind w:left="25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B423D2">
      <w:start w:val="10"/>
      <w:numFmt w:val="bullet"/>
      <w:lvlText w:val="-"/>
      <w:lvlJc w:val="left"/>
      <w:pPr>
        <w:ind w:left="2880" w:hanging="360"/>
      </w:pPr>
      <w:rPr>
        <w:rFonts w:ascii="Calibri" w:eastAsiaTheme="minorHAnsi" w:hAnsi="Calibri" w:cstheme="minorBidi"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3405A"/>
    <w:multiLevelType w:val="hybridMultilevel"/>
    <w:tmpl w:val="FEBC3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21E4B"/>
    <w:multiLevelType w:val="hybridMultilevel"/>
    <w:tmpl w:val="205EFF10"/>
    <w:lvl w:ilvl="0" w:tplc="04090001">
      <w:start w:val="1"/>
      <w:numFmt w:val="bullet"/>
      <w:lvlText w:val=""/>
      <w:lvlJc w:val="left"/>
      <w:pPr>
        <w:ind w:left="195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9" w15:restartNumberingAfterBreak="0">
    <w:nsid w:val="4CD37A88"/>
    <w:multiLevelType w:val="hybridMultilevel"/>
    <w:tmpl w:val="002E636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EBC4FDA"/>
    <w:multiLevelType w:val="hybridMultilevel"/>
    <w:tmpl w:val="65B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C08C7"/>
    <w:multiLevelType w:val="hybridMultilevel"/>
    <w:tmpl w:val="E3C20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DF0CF0"/>
    <w:multiLevelType w:val="hybridMultilevel"/>
    <w:tmpl w:val="065A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D9147F0"/>
    <w:multiLevelType w:val="hybridMultilevel"/>
    <w:tmpl w:val="1B9E03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51F21AC"/>
    <w:multiLevelType w:val="hybridMultilevel"/>
    <w:tmpl w:val="FA7649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B1B55"/>
    <w:multiLevelType w:val="hybridMultilevel"/>
    <w:tmpl w:val="616C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F3872"/>
    <w:multiLevelType w:val="hybridMultilevel"/>
    <w:tmpl w:val="6D12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3A0B5F"/>
    <w:multiLevelType w:val="hybridMultilevel"/>
    <w:tmpl w:val="CE5C19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27CFE"/>
    <w:multiLevelType w:val="hybridMultilevel"/>
    <w:tmpl w:val="36361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802DD5"/>
    <w:multiLevelType w:val="hybridMultilevel"/>
    <w:tmpl w:val="26BC8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D26095"/>
    <w:multiLevelType w:val="hybridMultilevel"/>
    <w:tmpl w:val="023C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555E1"/>
    <w:multiLevelType w:val="hybridMultilevel"/>
    <w:tmpl w:val="B4FE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62807"/>
    <w:multiLevelType w:val="hybridMultilevel"/>
    <w:tmpl w:val="A22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726E"/>
    <w:multiLevelType w:val="hybridMultilevel"/>
    <w:tmpl w:val="3CD63386"/>
    <w:lvl w:ilvl="0" w:tplc="DD8AA7CE">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1B32582"/>
    <w:multiLevelType w:val="hybridMultilevel"/>
    <w:tmpl w:val="2E02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F7A4C"/>
    <w:multiLevelType w:val="hybridMultilevel"/>
    <w:tmpl w:val="FAD09676"/>
    <w:lvl w:ilvl="0" w:tplc="2F10C4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9E1E79"/>
    <w:multiLevelType w:val="hybridMultilevel"/>
    <w:tmpl w:val="A044DE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7C71A3"/>
    <w:multiLevelType w:val="hybridMultilevel"/>
    <w:tmpl w:val="AAEA71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8" w15:restartNumberingAfterBreak="0">
    <w:nsid w:val="7F7D23C3"/>
    <w:multiLevelType w:val="hybridMultilevel"/>
    <w:tmpl w:val="2E780E66"/>
    <w:lvl w:ilvl="0" w:tplc="2F10C49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0"/>
  </w:num>
  <w:num w:numId="3">
    <w:abstractNumId w:val="12"/>
  </w:num>
  <w:num w:numId="4">
    <w:abstractNumId w:val="19"/>
  </w:num>
  <w:num w:numId="5">
    <w:abstractNumId w:val="7"/>
  </w:num>
  <w:num w:numId="6">
    <w:abstractNumId w:val="5"/>
  </w:num>
  <w:num w:numId="7">
    <w:abstractNumId w:val="33"/>
  </w:num>
  <w:num w:numId="8">
    <w:abstractNumId w:val="8"/>
  </w:num>
  <w:num w:numId="9">
    <w:abstractNumId w:val="16"/>
  </w:num>
  <w:num w:numId="10">
    <w:abstractNumId w:val="23"/>
  </w:num>
  <w:num w:numId="11">
    <w:abstractNumId w:val="21"/>
  </w:num>
  <w:num w:numId="12">
    <w:abstractNumId w:val="3"/>
  </w:num>
  <w:num w:numId="13">
    <w:abstractNumId w:val="38"/>
  </w:num>
  <w:num w:numId="14">
    <w:abstractNumId w:val="9"/>
  </w:num>
  <w:num w:numId="15">
    <w:abstractNumId w:val="35"/>
  </w:num>
  <w:num w:numId="16">
    <w:abstractNumId w:val="2"/>
  </w:num>
  <w:num w:numId="17">
    <w:abstractNumId w:val="22"/>
  </w:num>
  <w:num w:numId="18">
    <w:abstractNumId w:val="20"/>
  </w:num>
  <w:num w:numId="19">
    <w:abstractNumId w:val="18"/>
  </w:num>
  <w:num w:numId="20">
    <w:abstractNumId w:val="14"/>
  </w:num>
  <w:num w:numId="21">
    <w:abstractNumId w:val="30"/>
  </w:num>
  <w:num w:numId="22">
    <w:abstractNumId w:val="32"/>
  </w:num>
  <w:num w:numId="23">
    <w:abstractNumId w:val="10"/>
  </w:num>
  <w:num w:numId="24">
    <w:abstractNumId w:val="31"/>
  </w:num>
  <w:num w:numId="25">
    <w:abstractNumId w:val="36"/>
  </w:num>
  <w:num w:numId="26">
    <w:abstractNumId w:val="25"/>
  </w:num>
  <w:num w:numId="27">
    <w:abstractNumId w:val="29"/>
  </w:num>
  <w:num w:numId="28">
    <w:abstractNumId w:val="34"/>
  </w:num>
  <w:num w:numId="29">
    <w:abstractNumId w:val="4"/>
  </w:num>
  <w:num w:numId="30">
    <w:abstractNumId w:val="26"/>
  </w:num>
  <w:num w:numId="31">
    <w:abstractNumId w:val="13"/>
  </w:num>
  <w:num w:numId="32">
    <w:abstractNumId w:val="17"/>
  </w:num>
  <w:num w:numId="33">
    <w:abstractNumId w:val="37"/>
  </w:num>
  <w:num w:numId="34">
    <w:abstractNumId w:val="11"/>
  </w:num>
  <w:num w:numId="35">
    <w:abstractNumId w:val="24"/>
  </w:num>
  <w:num w:numId="36">
    <w:abstractNumId w:val="27"/>
  </w:num>
  <w:num w:numId="37">
    <w:abstractNumId w:val="1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0B89BD-24E9-40AD-94E0-A2DF72A21EFE}"/>
    <w:docVar w:name="dgnword-eventsink" w:val="325695656"/>
  </w:docVars>
  <w:rsids>
    <w:rsidRoot w:val="000932D6"/>
    <w:rsid w:val="000261C9"/>
    <w:rsid w:val="000338BE"/>
    <w:rsid w:val="000511A9"/>
    <w:rsid w:val="00056CE2"/>
    <w:rsid w:val="00064219"/>
    <w:rsid w:val="0007137B"/>
    <w:rsid w:val="00074237"/>
    <w:rsid w:val="000745A2"/>
    <w:rsid w:val="000824D6"/>
    <w:rsid w:val="000932D6"/>
    <w:rsid w:val="000B3780"/>
    <w:rsid w:val="000C45C2"/>
    <w:rsid w:val="000D3045"/>
    <w:rsid w:val="000D6A39"/>
    <w:rsid w:val="000E11D5"/>
    <w:rsid w:val="000E20A1"/>
    <w:rsid w:val="000E2490"/>
    <w:rsid w:val="000E45DF"/>
    <w:rsid w:val="000E4783"/>
    <w:rsid w:val="000E4D1E"/>
    <w:rsid w:val="00117A8B"/>
    <w:rsid w:val="00125B2E"/>
    <w:rsid w:val="00135271"/>
    <w:rsid w:val="0014422A"/>
    <w:rsid w:val="001517E7"/>
    <w:rsid w:val="00157B55"/>
    <w:rsid w:val="001674DD"/>
    <w:rsid w:val="00170AD2"/>
    <w:rsid w:val="001909C9"/>
    <w:rsid w:val="00190DB9"/>
    <w:rsid w:val="001A08C9"/>
    <w:rsid w:val="001A44FE"/>
    <w:rsid w:val="001C066C"/>
    <w:rsid w:val="001C266C"/>
    <w:rsid w:val="001E579A"/>
    <w:rsid w:val="001F5D54"/>
    <w:rsid w:val="001F668A"/>
    <w:rsid w:val="00200505"/>
    <w:rsid w:val="00210E9B"/>
    <w:rsid w:val="00216340"/>
    <w:rsid w:val="00224FAB"/>
    <w:rsid w:val="00232557"/>
    <w:rsid w:val="002342CE"/>
    <w:rsid w:val="002401D3"/>
    <w:rsid w:val="002406C4"/>
    <w:rsid w:val="00266BE6"/>
    <w:rsid w:val="002748E0"/>
    <w:rsid w:val="002A4393"/>
    <w:rsid w:val="002C4256"/>
    <w:rsid w:val="002C7749"/>
    <w:rsid w:val="002E1042"/>
    <w:rsid w:val="002E2AFE"/>
    <w:rsid w:val="002F0571"/>
    <w:rsid w:val="003164B4"/>
    <w:rsid w:val="0035103F"/>
    <w:rsid w:val="00351736"/>
    <w:rsid w:val="003748AD"/>
    <w:rsid w:val="003A6DE6"/>
    <w:rsid w:val="003B73DE"/>
    <w:rsid w:val="003C04E9"/>
    <w:rsid w:val="003E5570"/>
    <w:rsid w:val="003E617D"/>
    <w:rsid w:val="00402FC5"/>
    <w:rsid w:val="004042AA"/>
    <w:rsid w:val="004129D5"/>
    <w:rsid w:val="0042522C"/>
    <w:rsid w:val="00436CB9"/>
    <w:rsid w:val="0044171A"/>
    <w:rsid w:val="00444274"/>
    <w:rsid w:val="0044625E"/>
    <w:rsid w:val="00446C83"/>
    <w:rsid w:val="0045304B"/>
    <w:rsid w:val="004660A4"/>
    <w:rsid w:val="0048200F"/>
    <w:rsid w:val="0049429B"/>
    <w:rsid w:val="004A34B1"/>
    <w:rsid w:val="004A5BB5"/>
    <w:rsid w:val="004B781F"/>
    <w:rsid w:val="004D260E"/>
    <w:rsid w:val="004D7B6A"/>
    <w:rsid w:val="004E4024"/>
    <w:rsid w:val="004E5D17"/>
    <w:rsid w:val="004F1661"/>
    <w:rsid w:val="00511C51"/>
    <w:rsid w:val="0051791E"/>
    <w:rsid w:val="00553ED9"/>
    <w:rsid w:val="00563E53"/>
    <w:rsid w:val="00567E25"/>
    <w:rsid w:val="00582B34"/>
    <w:rsid w:val="00587D96"/>
    <w:rsid w:val="00591F86"/>
    <w:rsid w:val="005972A0"/>
    <w:rsid w:val="005979AD"/>
    <w:rsid w:val="005B5837"/>
    <w:rsid w:val="005C004E"/>
    <w:rsid w:val="005C48EB"/>
    <w:rsid w:val="005D4208"/>
    <w:rsid w:val="005D7B36"/>
    <w:rsid w:val="005E4B36"/>
    <w:rsid w:val="005F43D5"/>
    <w:rsid w:val="006042F7"/>
    <w:rsid w:val="00606AD8"/>
    <w:rsid w:val="00607FD5"/>
    <w:rsid w:val="00611040"/>
    <w:rsid w:val="00640249"/>
    <w:rsid w:val="00657F99"/>
    <w:rsid w:val="0066472F"/>
    <w:rsid w:val="00672184"/>
    <w:rsid w:val="006A1E7A"/>
    <w:rsid w:val="006A3AFC"/>
    <w:rsid w:val="006A5399"/>
    <w:rsid w:val="006B3A58"/>
    <w:rsid w:val="006D5CC5"/>
    <w:rsid w:val="006E1392"/>
    <w:rsid w:val="006E1F2A"/>
    <w:rsid w:val="006E346A"/>
    <w:rsid w:val="006F29A3"/>
    <w:rsid w:val="0071031A"/>
    <w:rsid w:val="00722B3F"/>
    <w:rsid w:val="00722E03"/>
    <w:rsid w:val="007242C5"/>
    <w:rsid w:val="007250FA"/>
    <w:rsid w:val="00726F0D"/>
    <w:rsid w:val="00740B4B"/>
    <w:rsid w:val="0074157E"/>
    <w:rsid w:val="00747809"/>
    <w:rsid w:val="00754648"/>
    <w:rsid w:val="0078256D"/>
    <w:rsid w:val="00790239"/>
    <w:rsid w:val="007907B1"/>
    <w:rsid w:val="007B3410"/>
    <w:rsid w:val="007C7C61"/>
    <w:rsid w:val="007D0DCC"/>
    <w:rsid w:val="007D74AF"/>
    <w:rsid w:val="007F6037"/>
    <w:rsid w:val="007F64D3"/>
    <w:rsid w:val="00802B59"/>
    <w:rsid w:val="00806B8F"/>
    <w:rsid w:val="00806F8E"/>
    <w:rsid w:val="00807982"/>
    <w:rsid w:val="00811742"/>
    <w:rsid w:val="00815860"/>
    <w:rsid w:val="008637E8"/>
    <w:rsid w:val="00870E7D"/>
    <w:rsid w:val="00895B8E"/>
    <w:rsid w:val="008D512E"/>
    <w:rsid w:val="008F391F"/>
    <w:rsid w:val="00902FA6"/>
    <w:rsid w:val="00903254"/>
    <w:rsid w:val="00915A70"/>
    <w:rsid w:val="00924ACF"/>
    <w:rsid w:val="00926E52"/>
    <w:rsid w:val="009608E8"/>
    <w:rsid w:val="00962E01"/>
    <w:rsid w:val="00977387"/>
    <w:rsid w:val="009847A4"/>
    <w:rsid w:val="00985EDE"/>
    <w:rsid w:val="00994239"/>
    <w:rsid w:val="009B39A1"/>
    <w:rsid w:val="009B444C"/>
    <w:rsid w:val="009B6D51"/>
    <w:rsid w:val="009C1C01"/>
    <w:rsid w:val="009D427A"/>
    <w:rsid w:val="009D7AAA"/>
    <w:rsid w:val="00A40612"/>
    <w:rsid w:val="00A413E5"/>
    <w:rsid w:val="00A466DD"/>
    <w:rsid w:val="00A47CBA"/>
    <w:rsid w:val="00A564A7"/>
    <w:rsid w:val="00A824E1"/>
    <w:rsid w:val="00A82BDD"/>
    <w:rsid w:val="00A936E7"/>
    <w:rsid w:val="00A977EA"/>
    <w:rsid w:val="00AB10CD"/>
    <w:rsid w:val="00AD1EB7"/>
    <w:rsid w:val="00AD5581"/>
    <w:rsid w:val="00AE089C"/>
    <w:rsid w:val="00B02709"/>
    <w:rsid w:val="00B13126"/>
    <w:rsid w:val="00B160BD"/>
    <w:rsid w:val="00B32066"/>
    <w:rsid w:val="00B4106E"/>
    <w:rsid w:val="00B572BE"/>
    <w:rsid w:val="00B71EE3"/>
    <w:rsid w:val="00B72AD7"/>
    <w:rsid w:val="00B810AF"/>
    <w:rsid w:val="00B864FC"/>
    <w:rsid w:val="00BA0FF8"/>
    <w:rsid w:val="00BA2F00"/>
    <w:rsid w:val="00BB66D4"/>
    <w:rsid w:val="00BD0FD8"/>
    <w:rsid w:val="00BD1BF6"/>
    <w:rsid w:val="00BD5C41"/>
    <w:rsid w:val="00C14117"/>
    <w:rsid w:val="00C17FC3"/>
    <w:rsid w:val="00C2225C"/>
    <w:rsid w:val="00C33585"/>
    <w:rsid w:val="00C65A6C"/>
    <w:rsid w:val="00C717CE"/>
    <w:rsid w:val="00C721F9"/>
    <w:rsid w:val="00C92077"/>
    <w:rsid w:val="00C96A92"/>
    <w:rsid w:val="00C976EE"/>
    <w:rsid w:val="00CC0BCD"/>
    <w:rsid w:val="00CC42A7"/>
    <w:rsid w:val="00CD3CC2"/>
    <w:rsid w:val="00CD3DF7"/>
    <w:rsid w:val="00D005F8"/>
    <w:rsid w:val="00D01804"/>
    <w:rsid w:val="00D0714F"/>
    <w:rsid w:val="00D24097"/>
    <w:rsid w:val="00D25FAD"/>
    <w:rsid w:val="00D43AAE"/>
    <w:rsid w:val="00D4541B"/>
    <w:rsid w:val="00D7617D"/>
    <w:rsid w:val="00D76246"/>
    <w:rsid w:val="00D77403"/>
    <w:rsid w:val="00D80C31"/>
    <w:rsid w:val="00D92A5E"/>
    <w:rsid w:val="00DD6F81"/>
    <w:rsid w:val="00DE0DA1"/>
    <w:rsid w:val="00DE42AC"/>
    <w:rsid w:val="00E135D4"/>
    <w:rsid w:val="00E4331B"/>
    <w:rsid w:val="00E46711"/>
    <w:rsid w:val="00E55D7E"/>
    <w:rsid w:val="00E57397"/>
    <w:rsid w:val="00E6572B"/>
    <w:rsid w:val="00E7075B"/>
    <w:rsid w:val="00E76276"/>
    <w:rsid w:val="00E76AC6"/>
    <w:rsid w:val="00E856BE"/>
    <w:rsid w:val="00E91740"/>
    <w:rsid w:val="00E91BA4"/>
    <w:rsid w:val="00E925C7"/>
    <w:rsid w:val="00EC52FF"/>
    <w:rsid w:val="00EC567B"/>
    <w:rsid w:val="00EE34AC"/>
    <w:rsid w:val="00EE59A0"/>
    <w:rsid w:val="00F375ED"/>
    <w:rsid w:val="00F773AE"/>
    <w:rsid w:val="00F95DD7"/>
    <w:rsid w:val="00FA13A2"/>
    <w:rsid w:val="00FC77D0"/>
    <w:rsid w:val="00FE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7E49C03B-54F9-4732-AD02-11E72C6B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17D"/>
    <w:pPr>
      <w:ind w:left="720"/>
      <w:contextualSpacing/>
    </w:pPr>
  </w:style>
  <w:style w:type="paragraph" w:styleId="BalloonText">
    <w:name w:val="Balloon Text"/>
    <w:basedOn w:val="Normal"/>
    <w:link w:val="BalloonTextChar"/>
    <w:uiPriority w:val="99"/>
    <w:semiHidden/>
    <w:unhideWhenUsed/>
    <w:rsid w:val="0080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59"/>
    <w:rPr>
      <w:rFonts w:ascii="Segoe UI" w:hAnsi="Segoe UI" w:cs="Segoe UI"/>
      <w:sz w:val="18"/>
      <w:szCs w:val="18"/>
    </w:rPr>
  </w:style>
  <w:style w:type="paragraph" w:styleId="Header">
    <w:name w:val="header"/>
    <w:basedOn w:val="Normal"/>
    <w:link w:val="HeaderChar"/>
    <w:uiPriority w:val="99"/>
    <w:unhideWhenUsed/>
    <w:rsid w:val="00BB6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D4"/>
  </w:style>
  <w:style w:type="paragraph" w:styleId="Footer">
    <w:name w:val="footer"/>
    <w:basedOn w:val="Normal"/>
    <w:link w:val="FooterChar"/>
    <w:uiPriority w:val="99"/>
    <w:unhideWhenUsed/>
    <w:rsid w:val="00BB6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D4"/>
  </w:style>
  <w:style w:type="character" w:styleId="CommentReference">
    <w:name w:val="annotation reference"/>
    <w:basedOn w:val="DefaultParagraphFont"/>
    <w:uiPriority w:val="99"/>
    <w:semiHidden/>
    <w:unhideWhenUsed/>
    <w:rsid w:val="00E135D4"/>
    <w:rPr>
      <w:sz w:val="16"/>
      <w:szCs w:val="16"/>
    </w:rPr>
  </w:style>
  <w:style w:type="paragraph" w:styleId="CommentText">
    <w:name w:val="annotation text"/>
    <w:basedOn w:val="Normal"/>
    <w:link w:val="CommentTextChar"/>
    <w:uiPriority w:val="99"/>
    <w:semiHidden/>
    <w:unhideWhenUsed/>
    <w:rsid w:val="00E135D4"/>
    <w:pPr>
      <w:spacing w:line="240" w:lineRule="auto"/>
    </w:pPr>
    <w:rPr>
      <w:sz w:val="20"/>
      <w:szCs w:val="20"/>
    </w:rPr>
  </w:style>
  <w:style w:type="character" w:customStyle="1" w:styleId="CommentTextChar">
    <w:name w:val="Comment Text Char"/>
    <w:basedOn w:val="DefaultParagraphFont"/>
    <w:link w:val="CommentText"/>
    <w:uiPriority w:val="99"/>
    <w:semiHidden/>
    <w:rsid w:val="00E135D4"/>
    <w:rPr>
      <w:sz w:val="20"/>
      <w:szCs w:val="20"/>
    </w:rPr>
  </w:style>
  <w:style w:type="paragraph" w:styleId="CommentSubject">
    <w:name w:val="annotation subject"/>
    <w:basedOn w:val="CommentText"/>
    <w:next w:val="CommentText"/>
    <w:link w:val="CommentSubjectChar"/>
    <w:uiPriority w:val="99"/>
    <w:semiHidden/>
    <w:unhideWhenUsed/>
    <w:rsid w:val="00E135D4"/>
    <w:rPr>
      <w:b/>
      <w:bCs/>
    </w:rPr>
  </w:style>
  <w:style w:type="character" w:customStyle="1" w:styleId="CommentSubjectChar">
    <w:name w:val="Comment Subject Char"/>
    <w:basedOn w:val="CommentTextChar"/>
    <w:link w:val="CommentSubject"/>
    <w:uiPriority w:val="99"/>
    <w:semiHidden/>
    <w:rsid w:val="00E135D4"/>
    <w:rPr>
      <w:b/>
      <w:bCs/>
      <w:sz w:val="20"/>
      <w:szCs w:val="20"/>
    </w:rPr>
  </w:style>
  <w:style w:type="table" w:styleId="TableGrid">
    <w:name w:val="Table Grid"/>
    <w:basedOn w:val="TableNormal"/>
    <w:uiPriority w:val="39"/>
    <w:rsid w:val="009D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571"/>
    <w:rPr>
      <w:color w:val="0000FF"/>
      <w:u w:val="single"/>
    </w:rPr>
  </w:style>
  <w:style w:type="character" w:styleId="Strong">
    <w:name w:val="Strong"/>
    <w:basedOn w:val="DefaultParagraphFont"/>
    <w:uiPriority w:val="22"/>
    <w:qFormat/>
    <w:rsid w:val="00CD3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70884">
      <w:bodyDiv w:val="1"/>
      <w:marLeft w:val="0"/>
      <w:marRight w:val="0"/>
      <w:marTop w:val="0"/>
      <w:marBottom w:val="0"/>
      <w:divBdr>
        <w:top w:val="none" w:sz="0" w:space="0" w:color="auto"/>
        <w:left w:val="none" w:sz="0" w:space="0" w:color="auto"/>
        <w:bottom w:val="none" w:sz="0" w:space="0" w:color="auto"/>
        <w:right w:val="none" w:sz="0" w:space="0" w:color="auto"/>
      </w:divBdr>
    </w:div>
    <w:div w:id="1666743982">
      <w:bodyDiv w:val="1"/>
      <w:marLeft w:val="0"/>
      <w:marRight w:val="0"/>
      <w:marTop w:val="0"/>
      <w:marBottom w:val="0"/>
      <w:divBdr>
        <w:top w:val="none" w:sz="0" w:space="0" w:color="auto"/>
        <w:left w:val="none" w:sz="0" w:space="0" w:color="auto"/>
        <w:bottom w:val="none" w:sz="0" w:space="0" w:color="auto"/>
        <w:right w:val="none" w:sz="0" w:space="0" w:color="auto"/>
      </w:divBdr>
    </w:div>
    <w:div w:id="213833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oqc.org/events/" TargetMode="External"/><Relationship Id="rId4" Type="http://schemas.openxmlformats.org/officeDocument/2006/relationships/settings" Target="settings.xml"/><Relationship Id="rId9" Type="http://schemas.openxmlformats.org/officeDocument/2006/relationships/hyperlink" Target="https://umich-health.zoom.us/j/97652310774?pwd=RE9yTVdIdFo1dHVjdDc5VThMbHNKUT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9D73-CC2C-474E-BF33-E152DF77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Yanchula, Jennifer</dc:creator>
  <cp:lastModifiedBy>Bolen, Dave</cp:lastModifiedBy>
  <cp:revision>2</cp:revision>
  <cp:lastPrinted>2019-08-22T13:56:00Z</cp:lastPrinted>
  <dcterms:created xsi:type="dcterms:W3CDTF">2020-09-14T21:24:00Z</dcterms:created>
  <dcterms:modified xsi:type="dcterms:W3CDTF">2020-09-14T21:24:00Z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-976971865</vt:i4>
  </property>
</Properties>
</file>